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wmf" ContentType="image/x-wmf"/>
  <Override PartName="/word/media/image2.jpeg" ContentType="image/jpeg"/>
  <Override PartName="/word/media/image3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FR1"/>
        <w:widowControl/>
        <w:rPr>
          <w:b/>
          <w:b/>
          <w:szCs w:val="28"/>
          <w:lang w:val="kk-KZ"/>
        </w:rPr>
      </w:pPr>
      <w:r>
        <w:rPr>
          <w:b/>
          <w:szCs w:val="28"/>
        </w:rPr>
        <w:t>Ф.7.03-03</w:t>
      </w:r>
    </w:p>
    <w:p>
      <w:pPr>
        <w:pStyle w:val="FR1"/>
        <w:widowControl/>
        <w:jc w:val="left"/>
        <w:rPr>
          <w:b/>
          <w:b/>
          <w:szCs w:val="28"/>
          <w:lang w:val="kk-KZ"/>
        </w:rPr>
      </w:pPr>
      <w:r>
        <w:rPr>
          <w:b/>
          <w:szCs w:val="28"/>
          <w:lang w:val="kk-KZ"/>
        </w:rPr>
      </w:r>
    </w:p>
    <w:p>
      <w:pPr>
        <w:pStyle w:val="FR1"/>
        <w:widowControl/>
        <w:jc w:val="center"/>
        <w:rPr>
          <w:szCs w:val="28"/>
          <w:lang w:val="kk-KZ"/>
        </w:rPr>
      </w:pPr>
      <w:r>
        <w:rPr>
          <w:szCs w:val="28"/>
          <w:lang w:val="kk-KZ"/>
        </w:rPr>
        <w:t>МИНИСТЕРСТВО ОБРАЗОВАНИЯ И НАУКИ РЕСПУБЛИКИ КАЗАХСТАН</w:t>
      </w:r>
    </w:p>
    <w:p>
      <w:pPr>
        <w:pStyle w:val="FR1"/>
        <w:widowControl/>
        <w:jc w:val="center"/>
        <w:rPr>
          <w:szCs w:val="28"/>
          <w:lang w:val="kk-KZ"/>
        </w:rPr>
      </w:pPr>
      <w:r>
        <w:rPr>
          <w:szCs w:val="28"/>
          <w:lang w:val="kk-KZ"/>
        </w:rPr>
        <w:t>ЮЖНО-КАЗАХСТАНСКИЙ ГОСУДАРСТВЕННЫЙ УНИВЕРСИТЕТ им.М.АУЭЗОВА</w:t>
      </w:r>
    </w:p>
    <w:p>
      <w:pPr>
        <w:pStyle w:val="FR1"/>
        <w:widowControl/>
        <w:rPr>
          <w:szCs w:val="28"/>
          <w:lang w:val="kk-KZ"/>
        </w:rPr>
      </w:pPr>
      <w:r>
        <w:rPr>
          <w:szCs w:val="28"/>
          <w:lang w:val="kk-KZ"/>
        </w:rPr>
      </w:r>
    </w:p>
    <w:p>
      <w:pPr>
        <w:pStyle w:val="FR1"/>
        <w:widowControl/>
        <w:rPr>
          <w:szCs w:val="28"/>
          <w:lang w:val="kk-KZ"/>
        </w:rPr>
      </w:pPr>
      <w:r>
        <w:rPr>
          <w:szCs w:val="28"/>
          <w:lang w:val="kk-KZ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8"/>
          <w:szCs w:val="28"/>
        </w:rPr>
      </w:pPr>
      <w:r>
        <w:rPr/>
        <w:drawing>
          <wp:inline distT="0" distB="0" distL="0" distR="0">
            <wp:extent cx="1797685" cy="1496060"/>
            <wp:effectExtent l="0" t="0" r="0" b="0"/>
            <wp:docPr id="1" name="Рисунок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685" cy="1496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/>
      </w:pPr>
      <w:r>
        <w:rPr>
          <w:rFonts w:ascii="Times New Roman" w:hAnsi="Times New Roman"/>
          <w:sz w:val="28"/>
          <w:szCs w:val="28"/>
        </w:rPr>
        <w:t>Алексеева Н.В., Кайпова Ж.Н.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МЕТОДИЧЕСКИЕ УКАЗАНИЯ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>по выполнению лабораторных работ по дисциплине «Ферменты в перерабатывающей промышленности</w:t>
      </w:r>
      <w:r>
        <w:rPr>
          <w:rFonts w:ascii="Times New Roman" w:hAnsi="Times New Roman"/>
          <w:sz w:val="28"/>
          <w:szCs w:val="28"/>
          <w:lang w:val="kk-KZ"/>
        </w:rPr>
        <w:t>»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8"/>
          <w:szCs w:val="28"/>
          <w:highlight w:val="yellow"/>
          <w:lang w:val="kk-KZ"/>
        </w:rPr>
      </w:pPr>
      <w:r>
        <w:rPr>
          <w:rFonts w:ascii="Times New Roman" w:hAnsi="Times New Roman"/>
          <w:sz w:val="28"/>
          <w:szCs w:val="28"/>
          <w:highlight w:val="yellow"/>
          <w:lang w:val="kk-KZ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8"/>
          <w:szCs w:val="28"/>
        </w:rPr>
      </w:pPr>
      <w:r>
        <w:rPr/>
        <w:drawing>
          <wp:inline distT="0" distB="0" distL="0" distR="0">
            <wp:extent cx="5631815" cy="3855085"/>
            <wp:effectExtent l="0" t="0" r="0" b="0"/>
            <wp:docPr id="2" name="Рисунок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1815" cy="3855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sectPr>
          <w:type w:val="nextPage"/>
          <w:pgSz w:w="11906" w:h="16838"/>
          <w:pgMar w:left="1134" w:right="1134" w:header="0" w:top="1134" w:footer="0" w:bottom="1134" w:gutter="0"/>
          <w:pgNumType w:fmt="decimal"/>
          <w:formProt w:val="false"/>
          <w:textDirection w:val="lrTb"/>
          <w:docGrid w:type="default" w:linePitch="240" w:charSpace="4294965247"/>
        </w:sect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cap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Шымкент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- </w:t>
      </w:r>
      <w:r>
        <w:rPr>
          <w:rFonts w:ascii="Times New Roman" w:hAnsi="Times New Roman"/>
          <w:b/>
          <w:sz w:val="28"/>
          <w:szCs w:val="28"/>
        </w:rPr>
        <w:t xml:space="preserve">2016 г.  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/>
          <w:caps/>
          <w:sz w:val="28"/>
          <w:szCs w:val="28"/>
          <w:lang w:val="kk-KZ"/>
        </w:rPr>
      </w:pPr>
      <w:r>
        <w:rPr>
          <w:rFonts w:ascii="Times New Roman" w:hAnsi="Times New Roman"/>
          <w:b/>
          <w:caps/>
          <w:sz w:val="28"/>
          <w:szCs w:val="28"/>
          <w:lang w:val="kk-KZ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>Министерство образования и науки Республики Казахстан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>южно-казахстанский государственный университет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>им. м.ауэзова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Кафедра  </w:t>
      </w:r>
      <w:r>
        <w:rPr>
          <w:rFonts w:ascii="Times New Roman" w:hAnsi="Times New Roman"/>
          <w:b/>
          <w:sz w:val="28"/>
          <w:szCs w:val="28"/>
          <w:u w:val="single"/>
        </w:rPr>
        <w:t>Пищевая инженерия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none"/>
        </w:rPr>
        <w:t>Алексеева Н.В., Кайпова Ж.Н.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МЕТОДИЧЕСКИЕ УКАЗАНИЯ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 выполнению лабораторных работ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sz w:val="28"/>
          <w:szCs w:val="28"/>
        </w:rPr>
      </w:pPr>
      <w:bookmarkStart w:id="0" w:name="__DdeLink__1612_886893614"/>
      <w:r>
        <w:rPr>
          <w:rFonts w:ascii="Times New Roman" w:hAnsi="Times New Roman"/>
          <w:b/>
          <w:sz w:val="28"/>
          <w:szCs w:val="28"/>
        </w:rPr>
        <w:t>по дисциплине «</w:t>
      </w:r>
      <w:bookmarkEnd w:id="0"/>
      <w:r>
        <w:rPr>
          <w:rFonts w:ascii="Times New Roman" w:hAnsi="Times New Roman"/>
          <w:b/>
          <w:sz w:val="28"/>
          <w:szCs w:val="28"/>
        </w:rPr>
        <w:t>Ферменты в перерабатывающей промышленности</w:t>
      </w:r>
      <w:r>
        <w:rPr>
          <w:rFonts w:ascii="Times New Roman" w:hAnsi="Times New Roman"/>
          <w:b/>
          <w:sz w:val="28"/>
          <w:szCs w:val="28"/>
          <w:lang w:val="kk-KZ"/>
        </w:rPr>
        <w:t>»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для студентов по специальности 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5В072800 - «Технология перерабатывающих производств»</w:t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Шымкент – 2016 г.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  <w:lang w:val="kk-KZ" w:eastAsia="ko-KR"/>
        </w:rPr>
      </w:pPr>
      <w:r>
        <w:rPr>
          <w:rFonts w:ascii="Times New Roman" w:hAnsi="Times New Roman"/>
          <w:sz w:val="28"/>
          <w:szCs w:val="28"/>
          <w:lang w:eastAsia="ko-KR"/>
        </w:rPr>
        <w:t>УДК 547.541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  <w:lang w:val="kk-KZ" w:eastAsia="ko-KR"/>
        </w:rPr>
      </w:pPr>
      <w:r>
        <w:rPr>
          <w:rFonts w:ascii="Times New Roman" w:hAnsi="Times New Roman"/>
          <w:sz w:val="28"/>
          <w:szCs w:val="28"/>
          <w:lang w:val="kk-KZ" w:eastAsia="ko-KR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Составитель: Алексеева Н.В., Кайпова Ж.Н. Методические указания по выполнению лабораторных работ по дисциплине «Ферменты в перерабатывающей промышленности</w:t>
      </w:r>
      <w:r>
        <w:rPr>
          <w:rFonts w:ascii="Times New Roman" w:hAnsi="Times New Roman"/>
          <w:sz w:val="28"/>
          <w:szCs w:val="28"/>
          <w:lang w:val="kk-KZ"/>
        </w:rPr>
        <w:t>»</w:t>
      </w:r>
      <w:r>
        <w:rPr>
          <w:rFonts w:ascii="Times New Roman" w:hAnsi="Times New Roman"/>
          <w:sz w:val="28"/>
          <w:szCs w:val="28"/>
        </w:rPr>
        <w:t xml:space="preserve">  - Шымкент: ЮКГУ им. М. Ауэзова</w:t>
      </w:r>
      <w:r>
        <w:rPr>
          <w:rFonts w:ascii="Times New Roman" w:hAnsi="Times New Roman"/>
          <w:sz w:val="28"/>
          <w:szCs w:val="28"/>
          <w:lang w:val="kk-KZ"/>
        </w:rPr>
        <w:t>,</w:t>
      </w:r>
      <w:r>
        <w:rPr>
          <w:rFonts w:ascii="Times New Roman" w:hAnsi="Times New Roman"/>
          <w:sz w:val="28"/>
          <w:szCs w:val="28"/>
        </w:rPr>
        <w:t xml:space="preserve">  2016. - 54</w:t>
      </w:r>
      <w:r>
        <w:rPr>
          <w:rFonts w:ascii="Times New Roman" w:hAnsi="Times New Roman"/>
          <w:color w:val="000000"/>
          <w:sz w:val="28"/>
          <w:szCs w:val="28"/>
        </w:rPr>
        <w:t xml:space="preserve"> с.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eastAsia="KZ Times New Roman" w:ascii="Times New Roman" w:hAnsi="Times New Roman"/>
          <w:bCs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Методические указания составлены в соответствии с требованиями учебного плана и программой дисциплины «Ферменты в перерабатывающей промышленности». 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tabs>
          <w:tab w:val="left" w:pos="3405" w:leader="none"/>
        </w:tabs>
        <w:spacing w:lineRule="auto" w:line="240" w:before="0" w:after="0"/>
        <w:jc w:val="both"/>
        <w:rPr>
          <w:rFonts w:ascii="Times New Roman" w:hAnsi="Times New Roman"/>
          <w:bCs/>
          <w:i/>
          <w:i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Cs/>
          <w:i/>
          <w:color w:val="000000"/>
          <w:sz w:val="28"/>
          <w:szCs w:val="28"/>
        </w:rPr>
        <w:t>Методические указания</w:t>
      </w:r>
      <w:r>
        <w:rPr>
          <w:rFonts w:ascii="Times New Roman" w:hAnsi="Times New Roman"/>
          <w:i/>
          <w:color w:val="000000"/>
          <w:sz w:val="28"/>
          <w:szCs w:val="28"/>
        </w:rPr>
        <w:t xml:space="preserve"> содержат </w:t>
      </w:r>
      <w:r>
        <w:rPr>
          <w:rFonts w:ascii="Times New Roman" w:hAnsi="Times New Roman"/>
          <w:bCs/>
          <w:i/>
          <w:color w:val="000000"/>
          <w:sz w:val="28"/>
          <w:szCs w:val="28"/>
        </w:rPr>
        <w:t>р</w:t>
      </w:r>
      <w:r>
        <w:rPr>
          <w:rFonts w:ascii="Times New Roman" w:hAnsi="Times New Roman"/>
          <w:bCs/>
          <w:i/>
          <w:color w:val="000000"/>
          <w:sz w:val="28"/>
          <w:szCs w:val="28"/>
          <w:lang w:val="kk-KZ"/>
        </w:rPr>
        <w:t xml:space="preserve">екомендации студентам по подготовке к занятиям, </w:t>
      </w:r>
      <w:r>
        <w:rPr>
          <w:rFonts w:ascii="Times New Roman" w:hAnsi="Times New Roman"/>
          <w:i/>
          <w:color w:val="000000"/>
          <w:sz w:val="28"/>
          <w:szCs w:val="28"/>
        </w:rPr>
        <w:t>теоретические основы, методики выполнения работы, представлены контрольные вопросы, позволяющие контролировать степень усвоения материала студентом, а также техника безопасности, которую необходимо соблюдать при выполнении лабораторных занятий и список использованных источников.</w:t>
      </w:r>
    </w:p>
    <w:p>
      <w:pPr>
        <w:pStyle w:val="Normal"/>
        <w:spacing w:lineRule="auto" w:line="240" w:before="0"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Методические указания предназначены для студентов специальности 5В072800- Технология перерабатывающих производств.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Рецензент: к.т.н., доцент </w:t>
      </w:r>
      <w:r>
        <w:rPr>
          <w:rFonts w:ascii="Times New Roman" w:hAnsi="Times New Roman"/>
          <w:sz w:val="28"/>
          <w:szCs w:val="28"/>
          <w:lang w:val="ru-RU"/>
        </w:rPr>
        <w:t>Алибеков Р.С.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Рассмотрено и рекомендовано к печати заседанием кафедры ПИ (</w:t>
      </w:r>
      <w:r>
        <w:rPr>
          <w:rFonts w:ascii="Times New Roman" w:hAnsi="Times New Roman"/>
          <w:sz w:val="28"/>
          <w:szCs w:val="28"/>
          <w:lang w:val="kk-KZ"/>
        </w:rPr>
        <w:t>п</w:t>
      </w:r>
      <w:r>
        <w:rPr>
          <w:rFonts w:ascii="Times New Roman" w:hAnsi="Times New Roman"/>
          <w:sz w:val="28"/>
          <w:szCs w:val="28"/>
        </w:rPr>
        <w:t>ротокол № _13__ от «_21__»__04_______20_17_г. и  комитетом по инновационным технологиям обучения и методическому обеспечению    Высшей школы Текстильной  и пищевой инженерии  (протокол № 10___от  «_26__» __05__2017___ г.)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Рекомендовано к изданию  Учебно-методическим советом ЮКГУ им.М.Ауэзова,  протокол № __6_ «_31__»___05______</w:t>
      </w:r>
      <w:r>
        <w:rPr>
          <w:rFonts w:ascii="Times New Roman" w:hAnsi="Times New Roman"/>
          <w:sz w:val="28"/>
          <w:szCs w:val="28"/>
          <w:u w:val="single"/>
        </w:rPr>
        <w:t>2017     г</w:t>
      </w:r>
      <w:r>
        <w:rPr>
          <w:rFonts w:ascii="Times New Roman" w:hAnsi="Times New Roman"/>
          <w:sz w:val="28"/>
          <w:szCs w:val="28"/>
        </w:rPr>
        <w:t>.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>© Южно-Казахстанский государственный университет им. М.Ауэзова, 2016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Ответственный за выпуск Алексеева Н.В.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СОДЕРЖАНИЕ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</w:r>
    </w:p>
    <w:tbl>
      <w:tblPr>
        <w:tblW w:w="9581" w:type="dxa"/>
        <w:jc w:val="left"/>
        <w:tblInd w:w="-15" w:type="dxa"/>
        <w:tblBorders/>
        <w:tblCellMar>
          <w:top w:w="0" w:type="dxa"/>
          <w:left w:w="98" w:type="dxa"/>
          <w:bottom w:w="0" w:type="dxa"/>
          <w:right w:w="108" w:type="dxa"/>
        </w:tblCellMar>
        <w:tblLook w:val="0000"/>
      </w:tblPr>
      <w:tblGrid>
        <w:gridCol w:w="8757"/>
        <w:gridCol w:w="823"/>
      </w:tblGrid>
      <w:tr>
        <w:trPr/>
        <w:tc>
          <w:tcPr>
            <w:tcW w:w="8757" w:type="dxa"/>
            <w:tcBorders/>
            <w:shd w:color="auto" w:fill="auto" w:val="clear"/>
          </w:tcPr>
          <w:p>
            <w:pPr>
              <w:pStyle w:val="31"/>
              <w:spacing w:lineRule="auto" w:line="240" w:before="0" w:after="0"/>
              <w:ind w:lef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Введение.........................................................................................................</w:t>
            </w:r>
          </w:p>
        </w:tc>
        <w:tc>
          <w:tcPr>
            <w:tcW w:w="823" w:type="dxa"/>
            <w:tcBorders/>
            <w:shd w:color="auto" w:fill="auto" w:val="clear"/>
          </w:tcPr>
          <w:p>
            <w:pPr>
              <w:pStyle w:val="31"/>
              <w:snapToGrid w:val="false"/>
              <w:spacing w:lineRule="auto" w:line="240" w:before="0" w:after="0"/>
              <w:ind w:lef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>
        <w:trPr/>
        <w:tc>
          <w:tcPr>
            <w:tcW w:w="8757" w:type="dxa"/>
            <w:tcBorders/>
            <w:shd w:color="auto" w:fill="auto" w:val="clear"/>
          </w:tcPr>
          <w:p>
            <w:pPr>
              <w:pStyle w:val="31"/>
              <w:spacing w:lineRule="auto" w:line="240" w:before="0" w:after="0"/>
              <w:ind w:lef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Цель и задачи лабораторных работ..............................................................</w:t>
            </w:r>
          </w:p>
        </w:tc>
        <w:tc>
          <w:tcPr>
            <w:tcW w:w="823" w:type="dxa"/>
            <w:tcBorders/>
            <w:shd w:color="auto" w:fill="auto" w:val="clear"/>
          </w:tcPr>
          <w:p>
            <w:pPr>
              <w:pStyle w:val="31"/>
              <w:snapToGrid w:val="false"/>
              <w:spacing w:lineRule="auto" w:line="240" w:before="0" w:after="0"/>
              <w:ind w:lef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>
        <w:trPr/>
        <w:tc>
          <w:tcPr>
            <w:tcW w:w="8757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Рекомендации студентам по подготовке к занятиям.................................</w:t>
            </w:r>
          </w:p>
        </w:tc>
        <w:tc>
          <w:tcPr>
            <w:tcW w:w="823" w:type="dxa"/>
            <w:tcBorders/>
            <w:shd w:color="auto" w:fill="auto" w:val="clear"/>
          </w:tcPr>
          <w:p>
            <w:pPr>
              <w:pStyle w:val="31"/>
              <w:snapToGrid w:val="false"/>
              <w:spacing w:lineRule="auto" w:line="240" w:before="0" w:after="0"/>
              <w:ind w:lef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>
        <w:trPr>
          <w:trHeight w:val="317" w:hRule="atLeast"/>
        </w:trPr>
        <w:tc>
          <w:tcPr>
            <w:tcW w:w="8757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Лабораторная работа № 1 </w:t>
            </w:r>
            <w:r>
              <w:rPr>
                <w:rFonts w:ascii="Times New Roman" w:hAnsi="Times New Roman"/>
                <w:sz w:val="28"/>
                <w:szCs w:val="28"/>
              </w:rPr>
              <w:t>Получение и выделение фермента амилазы..</w:t>
            </w:r>
          </w:p>
        </w:tc>
        <w:tc>
          <w:tcPr>
            <w:tcW w:w="823" w:type="dxa"/>
            <w:tcBorders/>
            <w:shd w:color="auto" w:fill="auto" w:val="clear"/>
          </w:tcPr>
          <w:p>
            <w:pPr>
              <w:pStyle w:val="31"/>
              <w:snapToGrid w:val="false"/>
              <w:spacing w:lineRule="auto" w:line="240" w:before="0" w:after="0"/>
              <w:ind w:lef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>
        <w:trPr/>
        <w:tc>
          <w:tcPr>
            <w:tcW w:w="8757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Лабораторная работа № 2. Изучение кинетики гидролиза крахмала глюкоамилазой…………………………………………………………….</w:t>
            </w:r>
          </w:p>
        </w:tc>
        <w:tc>
          <w:tcPr>
            <w:tcW w:w="823" w:type="dxa"/>
            <w:tcBorders/>
            <w:shd w:color="auto" w:fill="auto" w:val="clear"/>
          </w:tcPr>
          <w:p>
            <w:pPr>
              <w:pStyle w:val="31"/>
              <w:snapToGrid w:val="false"/>
              <w:spacing w:lineRule="auto" w:line="240" w:before="0" w:after="0"/>
              <w:ind w:lef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31"/>
              <w:snapToGrid w:val="false"/>
              <w:spacing w:lineRule="auto" w:line="240" w:before="0" w:after="0"/>
              <w:ind w:lef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</w:tr>
      <w:tr>
        <w:trPr/>
        <w:tc>
          <w:tcPr>
            <w:tcW w:w="8757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Лабораторная работа № 3. Влияние ионов металлов на активность и стабильность амилазы……………………………………………………</w:t>
            </w:r>
          </w:p>
        </w:tc>
        <w:tc>
          <w:tcPr>
            <w:tcW w:w="823" w:type="dxa"/>
            <w:tcBorders/>
            <w:shd w:color="auto" w:fill="auto" w:val="clear"/>
          </w:tcPr>
          <w:p>
            <w:pPr>
              <w:pStyle w:val="31"/>
              <w:snapToGrid w:val="false"/>
              <w:spacing w:lineRule="auto" w:line="240" w:before="0" w:after="0"/>
              <w:ind w:lef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31"/>
              <w:snapToGrid w:val="false"/>
              <w:spacing w:lineRule="auto" w:line="240" w:before="0" w:after="0"/>
              <w:ind w:lef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</w:tr>
      <w:tr>
        <w:trPr/>
        <w:tc>
          <w:tcPr>
            <w:tcW w:w="8757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Лабораторная работа № 4. Изучение влияния ингибитора на активность глюкоамилазы………………………………………………..</w:t>
            </w:r>
          </w:p>
        </w:tc>
        <w:tc>
          <w:tcPr>
            <w:tcW w:w="823" w:type="dxa"/>
            <w:tcBorders/>
            <w:shd w:color="auto" w:fill="auto" w:val="clear"/>
          </w:tcPr>
          <w:p>
            <w:pPr>
              <w:pStyle w:val="31"/>
              <w:snapToGrid w:val="false"/>
              <w:spacing w:lineRule="auto" w:line="240" w:before="0" w:after="0"/>
              <w:ind w:lef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31"/>
              <w:snapToGrid w:val="false"/>
              <w:spacing w:lineRule="auto" w:line="240" w:before="0" w:after="0"/>
              <w:ind w:lef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</w:tr>
      <w:tr>
        <w:trPr/>
        <w:tc>
          <w:tcPr>
            <w:tcW w:w="8757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Лабораторная работа № 5. Изучение влияния ионов кальция на активность иммобилизованного препарата глюкоамилазы……………</w:t>
            </w:r>
          </w:p>
        </w:tc>
        <w:tc>
          <w:tcPr>
            <w:tcW w:w="823" w:type="dxa"/>
            <w:tcBorders/>
            <w:shd w:color="auto" w:fill="auto" w:val="clear"/>
          </w:tcPr>
          <w:p>
            <w:pPr>
              <w:pStyle w:val="31"/>
              <w:snapToGrid w:val="false"/>
              <w:spacing w:lineRule="auto" w:line="240" w:before="0" w:after="0"/>
              <w:ind w:lef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31"/>
              <w:snapToGrid w:val="false"/>
              <w:spacing w:lineRule="auto" w:line="240" w:before="0" w:after="0"/>
              <w:ind w:lef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</w:tr>
      <w:tr>
        <w:trPr/>
        <w:tc>
          <w:tcPr>
            <w:tcW w:w="8757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Лабораторная работа № 6. Иммобилизация клеток, содержащих глюкозоизомеразу, в хитозановый гель………………………………….</w:t>
            </w:r>
          </w:p>
        </w:tc>
        <w:tc>
          <w:tcPr>
            <w:tcW w:w="823" w:type="dxa"/>
            <w:tcBorders/>
            <w:shd w:color="auto" w:fill="auto" w:val="clear"/>
          </w:tcPr>
          <w:p>
            <w:pPr>
              <w:pStyle w:val="31"/>
              <w:snapToGrid w:val="false"/>
              <w:spacing w:lineRule="auto" w:line="240" w:before="0" w:after="0"/>
              <w:ind w:lef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31"/>
              <w:snapToGrid w:val="false"/>
              <w:spacing w:lineRule="auto" w:line="240" w:before="0" w:after="0"/>
              <w:ind w:lef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</w:tr>
      <w:tr>
        <w:trPr/>
        <w:tc>
          <w:tcPr>
            <w:tcW w:w="8757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Лабораторная работа № 7. Влияние различных добавок на термостабильность амилолитического ферментного препарата «Амилосубтилин ГЗх» ……………………………………………………</w:t>
            </w:r>
          </w:p>
        </w:tc>
        <w:tc>
          <w:tcPr>
            <w:tcW w:w="823" w:type="dxa"/>
            <w:tcBorders/>
            <w:shd w:color="auto" w:fill="auto" w:val="clear"/>
          </w:tcPr>
          <w:p>
            <w:pPr>
              <w:pStyle w:val="31"/>
              <w:snapToGrid w:val="false"/>
              <w:spacing w:lineRule="auto" w:line="240" w:before="0" w:after="0"/>
              <w:ind w:lef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31"/>
              <w:snapToGrid w:val="false"/>
              <w:spacing w:lineRule="auto" w:line="240" w:before="0" w:after="0"/>
              <w:ind w:lef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31"/>
              <w:snapToGrid w:val="false"/>
              <w:spacing w:lineRule="auto" w:line="240" w:before="0" w:after="0"/>
              <w:ind w:lef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</w:tr>
      <w:tr>
        <w:trPr/>
        <w:tc>
          <w:tcPr>
            <w:tcW w:w="8757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Лабораторная работа № 8. Влияние эмульгаторов на активность липазы………………………………………………………………………</w:t>
            </w:r>
          </w:p>
        </w:tc>
        <w:tc>
          <w:tcPr>
            <w:tcW w:w="823" w:type="dxa"/>
            <w:tcBorders/>
            <w:shd w:color="auto" w:fill="auto" w:val="clear"/>
          </w:tcPr>
          <w:p>
            <w:pPr>
              <w:pStyle w:val="31"/>
              <w:snapToGrid w:val="false"/>
              <w:spacing w:lineRule="auto" w:line="240" w:before="0" w:after="0"/>
              <w:ind w:lef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31"/>
              <w:snapToGrid w:val="false"/>
              <w:spacing w:lineRule="auto" w:line="240" w:before="0" w:after="0"/>
              <w:ind w:lef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</w:tr>
      <w:tr>
        <w:trPr/>
        <w:tc>
          <w:tcPr>
            <w:tcW w:w="8757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Лабораторная работа № 9. Изменение активности целлюлазы под действием 1,4-бутиленгликоля……………………………………………</w:t>
            </w:r>
          </w:p>
        </w:tc>
        <w:tc>
          <w:tcPr>
            <w:tcW w:w="823" w:type="dxa"/>
            <w:tcBorders/>
            <w:shd w:color="auto" w:fill="auto" w:val="clear"/>
          </w:tcPr>
          <w:p>
            <w:pPr>
              <w:pStyle w:val="31"/>
              <w:snapToGrid w:val="false"/>
              <w:spacing w:lineRule="auto" w:line="240" w:before="0" w:after="0"/>
              <w:ind w:lef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31"/>
              <w:snapToGrid w:val="false"/>
              <w:spacing w:lineRule="auto" w:line="240" w:before="0" w:after="0"/>
              <w:ind w:lef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</w:t>
            </w:r>
          </w:p>
        </w:tc>
      </w:tr>
      <w:tr>
        <w:trPr/>
        <w:tc>
          <w:tcPr>
            <w:tcW w:w="8757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Лабораторная работа № 10. Ингибирование активности трипсина трасилолом…………………………………………………………………</w:t>
            </w:r>
          </w:p>
        </w:tc>
        <w:tc>
          <w:tcPr>
            <w:tcW w:w="823" w:type="dxa"/>
            <w:tcBorders/>
            <w:shd w:color="auto" w:fill="auto" w:val="clear"/>
          </w:tcPr>
          <w:p>
            <w:pPr>
              <w:pStyle w:val="31"/>
              <w:snapToGrid w:val="false"/>
              <w:spacing w:lineRule="auto" w:line="240" w:before="0" w:after="0"/>
              <w:ind w:lef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31"/>
              <w:snapToGrid w:val="false"/>
              <w:spacing w:lineRule="auto" w:line="240" w:before="0" w:after="0"/>
              <w:ind w:lef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</w:tr>
      <w:tr>
        <w:trPr/>
        <w:tc>
          <w:tcPr>
            <w:tcW w:w="8757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Лабораторная работа №11. Гидролиз оливкового масла панкреатической липазой, включенной в обращенные мицеллы ………</w:t>
            </w:r>
          </w:p>
        </w:tc>
        <w:tc>
          <w:tcPr>
            <w:tcW w:w="823" w:type="dxa"/>
            <w:tcBorders/>
            <w:shd w:color="auto" w:fill="auto" w:val="clear"/>
          </w:tcPr>
          <w:p>
            <w:pPr>
              <w:pStyle w:val="31"/>
              <w:snapToGrid w:val="false"/>
              <w:spacing w:lineRule="auto" w:line="240" w:before="0" w:after="0"/>
              <w:ind w:lef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31"/>
              <w:snapToGrid w:val="false"/>
              <w:spacing w:lineRule="auto" w:line="240" w:before="0" w:after="0"/>
              <w:ind w:lef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</w:t>
            </w:r>
          </w:p>
        </w:tc>
      </w:tr>
      <w:tr>
        <w:trPr/>
        <w:tc>
          <w:tcPr>
            <w:tcW w:w="8757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Лабораторная работа № 12. Синтез триглицеридов насыщенных жирных кислот в органических средах …………………………………</w:t>
            </w:r>
          </w:p>
        </w:tc>
        <w:tc>
          <w:tcPr>
            <w:tcW w:w="823" w:type="dxa"/>
            <w:tcBorders/>
            <w:shd w:color="auto" w:fill="auto" w:val="clear"/>
          </w:tcPr>
          <w:p>
            <w:pPr>
              <w:pStyle w:val="31"/>
              <w:snapToGrid w:val="false"/>
              <w:spacing w:lineRule="auto" w:line="240" w:before="0" w:after="0"/>
              <w:ind w:lef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31"/>
              <w:snapToGrid w:val="false"/>
              <w:spacing w:lineRule="auto" w:line="240" w:before="0" w:after="0"/>
              <w:ind w:lef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</w:t>
            </w:r>
          </w:p>
        </w:tc>
      </w:tr>
      <w:tr>
        <w:trPr/>
        <w:tc>
          <w:tcPr>
            <w:tcW w:w="8757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Лабораторная работа № 13. Синтез воскоподобных эфиров с помощью панкреатической липазы в среде органического растворителя ………..</w:t>
            </w:r>
          </w:p>
        </w:tc>
        <w:tc>
          <w:tcPr>
            <w:tcW w:w="823" w:type="dxa"/>
            <w:tcBorders/>
            <w:shd w:color="auto" w:fill="auto" w:val="clear"/>
          </w:tcPr>
          <w:p>
            <w:pPr>
              <w:pStyle w:val="31"/>
              <w:snapToGrid w:val="false"/>
              <w:spacing w:lineRule="auto" w:line="240" w:before="0" w:after="0"/>
              <w:ind w:lef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31"/>
              <w:snapToGrid w:val="false"/>
              <w:spacing w:lineRule="auto" w:line="240" w:before="0" w:after="0"/>
              <w:ind w:lef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</w:t>
            </w:r>
          </w:p>
        </w:tc>
      </w:tr>
      <w:tr>
        <w:trPr/>
        <w:tc>
          <w:tcPr>
            <w:tcW w:w="8757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Лабораторная работа № 14. Синтез эфиров полиэтиленгликоля с помощью панкреатической липазы……………………………………….</w:t>
            </w:r>
          </w:p>
        </w:tc>
        <w:tc>
          <w:tcPr>
            <w:tcW w:w="823" w:type="dxa"/>
            <w:tcBorders/>
            <w:shd w:color="auto" w:fill="auto" w:val="clear"/>
          </w:tcPr>
          <w:p>
            <w:pPr>
              <w:pStyle w:val="31"/>
              <w:snapToGrid w:val="false"/>
              <w:spacing w:lineRule="auto" w:line="240" w:before="0" w:after="0"/>
              <w:ind w:lef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31"/>
              <w:snapToGrid w:val="false"/>
              <w:spacing w:lineRule="auto" w:line="240" w:before="0" w:after="0"/>
              <w:ind w:lef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</w:t>
            </w:r>
          </w:p>
        </w:tc>
      </w:tr>
      <w:tr>
        <w:trPr/>
        <w:tc>
          <w:tcPr>
            <w:tcW w:w="8757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Правила техники безопасности при работе в лаборатории……………..</w:t>
            </w:r>
          </w:p>
        </w:tc>
        <w:tc>
          <w:tcPr>
            <w:tcW w:w="823" w:type="dxa"/>
            <w:tcBorders/>
            <w:shd w:color="auto" w:fill="auto" w:val="clear"/>
          </w:tcPr>
          <w:p>
            <w:pPr>
              <w:pStyle w:val="31"/>
              <w:snapToGrid w:val="false"/>
              <w:spacing w:lineRule="auto" w:line="240" w:before="0" w:after="0"/>
              <w:ind w:lef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</w:t>
            </w:r>
          </w:p>
        </w:tc>
      </w:tr>
      <w:tr>
        <w:trPr>
          <w:trHeight w:val="150" w:hRule="atLeast"/>
        </w:trPr>
        <w:tc>
          <w:tcPr>
            <w:tcW w:w="8757" w:type="dxa"/>
            <w:tcBorders/>
            <w:shd w:color="auto" w:fill="auto" w:val="clear"/>
          </w:tcPr>
          <w:p>
            <w:pPr>
              <w:pStyle w:val="31"/>
              <w:spacing w:lineRule="auto" w:line="240" w:before="0" w:after="0"/>
              <w:ind w:lef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С</w:t>
            </w:r>
            <w:r>
              <w:rPr>
                <w:rFonts w:ascii="Times New Roman" w:hAnsi="Times New Roman"/>
                <w:sz w:val="28"/>
                <w:szCs w:val="28"/>
              </w:rPr>
              <w:t>писок использованных источников……………………………………...</w:t>
            </w:r>
          </w:p>
        </w:tc>
        <w:tc>
          <w:tcPr>
            <w:tcW w:w="823" w:type="dxa"/>
            <w:tcBorders/>
            <w:shd w:color="auto" w:fill="auto" w:val="clear"/>
          </w:tcPr>
          <w:p>
            <w:pPr>
              <w:pStyle w:val="31"/>
              <w:snapToGrid w:val="false"/>
              <w:spacing w:lineRule="auto" w:line="240" w:before="0" w:after="0"/>
              <w:ind w:lef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</w:t>
            </w:r>
          </w:p>
        </w:tc>
      </w:tr>
    </w:tbl>
    <w:p>
      <w:pPr>
        <w:pStyle w:val="31"/>
        <w:spacing w:lineRule="auto" w:line="240" w:before="0" w:after="0"/>
        <w:ind w:left="0" w:hanging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</w:r>
    </w:p>
    <w:p>
      <w:pPr>
        <w:pStyle w:val="31"/>
        <w:spacing w:lineRule="auto" w:line="240" w:before="0" w:after="0"/>
        <w:ind w:left="0" w:hanging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</w:r>
    </w:p>
    <w:p>
      <w:pPr>
        <w:pStyle w:val="31"/>
        <w:spacing w:lineRule="auto" w:line="240" w:before="0" w:after="0"/>
        <w:ind w:left="0" w:hanging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</w:r>
    </w:p>
    <w:p>
      <w:pPr>
        <w:pStyle w:val="31"/>
        <w:spacing w:lineRule="auto" w:line="240" w:before="0" w:after="0"/>
        <w:ind w:left="0" w:hanging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</w:r>
    </w:p>
    <w:p>
      <w:pPr>
        <w:pStyle w:val="31"/>
        <w:spacing w:lineRule="auto" w:line="240" w:before="0" w:after="0"/>
        <w:ind w:left="0" w:hanging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</w:r>
    </w:p>
    <w:p>
      <w:pPr>
        <w:pStyle w:val="31"/>
        <w:spacing w:lineRule="auto" w:line="240" w:before="0" w:after="0"/>
        <w:ind w:left="0" w:hanging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</w:r>
    </w:p>
    <w:p>
      <w:pPr>
        <w:pStyle w:val="31"/>
        <w:tabs>
          <w:tab w:val="left" w:pos="3823" w:leader="none"/>
        </w:tabs>
        <w:spacing w:lineRule="auto" w:line="240" w:before="0" w:after="0"/>
        <w:ind w:left="0" w:hanging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</w:r>
    </w:p>
    <w:p>
      <w:pPr>
        <w:pStyle w:val="31"/>
        <w:tabs>
          <w:tab w:val="left" w:pos="3823" w:leader="none"/>
        </w:tabs>
        <w:spacing w:lineRule="auto" w:line="240" w:before="0" w:after="0"/>
        <w:ind w:left="0" w:hanging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</w:r>
    </w:p>
    <w:p>
      <w:pPr>
        <w:pStyle w:val="31"/>
        <w:tabs>
          <w:tab w:val="left" w:pos="3823" w:leader="none"/>
        </w:tabs>
        <w:spacing w:lineRule="auto" w:line="240" w:before="0" w:after="0"/>
        <w:ind w:left="0" w:hanging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</w:r>
    </w:p>
    <w:p>
      <w:pPr>
        <w:pStyle w:val="31"/>
        <w:tabs>
          <w:tab w:val="left" w:pos="3823" w:leader="none"/>
        </w:tabs>
        <w:spacing w:lineRule="auto" w:line="240" w:before="0" w:after="0"/>
        <w:ind w:left="0" w:hanging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ВВЕДЕНИЕ</w:t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подготовке бакалавров специальности 5В072800 – «Технология перерабатывающих производств» одной из базовых дисциплин учебного плана являются «Ферменты в перерабатывающей промышленности». Настоящая дисциплина состоит из лекционного курса и лабораторного практикума. </w:t>
      </w:r>
    </w:p>
    <w:p>
      <w:pPr>
        <w:pStyle w:val="12"/>
        <w:tabs>
          <w:tab w:val="left" w:pos="1456" w:leader="none"/>
        </w:tabs>
        <w:spacing w:lineRule="auto" w:line="240" w:before="0" w:after="0"/>
        <w:ind w:left="0" w:right="0" w:firstLine="425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В течение семестра студенты выполняют работы в соответствии с тематикой лабораторных работ по модулям, приведенной в силлабусе. На первом занятии студенты знакомятся с техникой безопасности при работе в лаборатории, которые должны строго соблюдаться при выполнении каждой работы. Лабораторные работы выполняются бригадами по 4-5 человека после получения допуска преподавателя, который предусматривает знание методики проведения работы и схемы установки. После выполнения работы каждый студент проводит расчеты в соответствии с заданием, делает выводы об эффективности процесса и оформляет отчёт. Отчет составляют в соответствии с требованиями Процедуры СМК ЮКГУ им. М.Ауэзова 7.04.2012 – «Учебные занятия. Общие требования к организации, содержанию и проведению занятий» и оформляют в рукописном или печатном виде. Защита отчета состоит в ответе на контрольные вопросы по теоретическим основам процессов. </w:t>
      </w:r>
    </w:p>
    <w:p>
      <w:pPr>
        <w:pStyle w:val="211"/>
        <w:spacing w:lineRule="auto" w:line="240" w:before="0" w:after="0"/>
        <w:ind w:left="0" w:right="0"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Лабораторные работы составлены для студентов специальности 5В072800 – Технология перерабатывающих производств  и согласно требованиям Процедуры СМК ЮКГУ им. М.Ауэзова Ф.7-03-2012 – «Управление учебно-методическими процессами».</w:t>
      </w:r>
    </w:p>
    <w:p>
      <w:pPr>
        <w:pStyle w:val="31"/>
        <w:spacing w:lineRule="auto" w:line="240" w:before="0" w:after="0"/>
        <w:ind w:left="0" w:right="0"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Цель и задачи лабораторных работ </w:t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Цель лабораторных занятий – </w:t>
      </w:r>
      <w:r>
        <w:rPr>
          <w:rFonts w:ascii="Times New Roman" w:hAnsi="Times New Roman"/>
          <w:sz w:val="28"/>
          <w:szCs w:val="28"/>
        </w:rPr>
        <w:t>закрепление и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</w:rPr>
        <w:t>углубление полученных теоретических знаний в процессе выполнения экспериментов, овладение практическими навыками проведения лабораторных исследований и анализа результатов работы.</w:t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Задачи лабораторных занятий</w:t>
      </w:r>
      <w:r>
        <w:rPr>
          <w:rFonts w:ascii="Times New Roman" w:hAnsi="Times New Roman"/>
          <w:sz w:val="28"/>
          <w:szCs w:val="28"/>
        </w:rPr>
        <w:t xml:space="preserve">: </w:t>
      </w:r>
    </w:p>
    <w:p>
      <w:pPr>
        <w:pStyle w:val="Normal"/>
        <w:numPr>
          <w:ilvl w:val="0"/>
          <w:numId w:val="28"/>
        </w:numPr>
        <w:suppressAutoHyphens w:val="true"/>
        <w:spacing w:lineRule="auto" w:line="240" w:before="0" w:after="0"/>
        <w:ind w:left="720" w:right="0"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формирование навыков обработки опытных данных, оформления и представления результатов работы;</w:t>
      </w:r>
    </w:p>
    <w:p>
      <w:pPr>
        <w:pStyle w:val="Normal"/>
        <w:numPr>
          <w:ilvl w:val="0"/>
          <w:numId w:val="28"/>
        </w:numPr>
        <w:suppressAutoHyphens w:val="true"/>
        <w:spacing w:lineRule="auto" w:line="240" w:before="0" w:after="0"/>
        <w:ind w:left="720" w:right="0"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развитие творческих способностей и самостоятельности при анализе результатов исследований;</w:t>
      </w:r>
    </w:p>
    <w:p>
      <w:pPr>
        <w:pStyle w:val="Default"/>
        <w:numPr>
          <w:ilvl w:val="0"/>
          <w:numId w:val="28"/>
        </w:numPr>
        <w:spacing w:lineRule="auto" w:line="240" w:before="0" w:after="0"/>
        <w:ind w:left="720" w:right="0"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контроля знаний используют такие формы, как защита лабораторных работ, зачеты и экзамены. </w:t>
      </w:r>
    </w:p>
    <w:p>
      <w:pPr>
        <w:pStyle w:val="ListParagraph"/>
        <w:numPr>
          <w:ilvl w:val="0"/>
          <w:numId w:val="28"/>
        </w:numPr>
        <w:suppressAutoHyphens w:val="true"/>
        <w:spacing w:lineRule="auto" w:line="240" w:before="0" w:after="0"/>
        <w:ind w:left="720" w:right="0"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завершении курса «Ферменты в перерабатывающей промышленности» студенты овладевают определенной совокупностью теоретических знаний и практических навыков.</w:t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/>
          <w:b/>
          <w:b/>
          <w:bCs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>В процессе обучения используются табличные материалы, плакаты и другие наглядные пособия, соответствующие тематике проводимого занятия, а также технические средства обучения.</w:t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/>
          <w:b/>
          <w:b/>
          <w:bCs/>
          <w:sz w:val="28"/>
          <w:szCs w:val="28"/>
          <w:lang w:val="kk-KZ"/>
        </w:rPr>
      </w:pPr>
      <w:r>
        <w:rPr>
          <w:rFonts w:ascii="Times New Roman" w:hAnsi="Times New Roman"/>
          <w:b/>
          <w:bCs/>
          <w:sz w:val="28"/>
          <w:szCs w:val="28"/>
          <w:lang w:val="kk-KZ"/>
        </w:rPr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kk-KZ"/>
        </w:rPr>
        <w:t>Рекомендации студентам по подготовке к занятиям</w:t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Студенту необходимо заблаговременно подготовиться к вы</w:t>
        <w:softHyphen/>
        <w:t>полнению работы, глубоко изучить соответствующий теоретиче</w:t>
        <w:softHyphen/>
        <w:t>ский материал по лекциям или учебникам, а также по лаборатор</w:t>
        <w:softHyphen/>
        <w:t>ному практикуму, познакомиться с нормативно-технической документацией по теме.</w:t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Вопросы, возникающие при самостоятельной подготовке к работе, студент должен выяснить у преподавателя, ведущего лабораторный практикум. В начале занятия преподаватель путем опроса выясняет подготовленность студентов к работе. Студенты, допущенные к работе, приступают к ее выполне</w:t>
        <w:softHyphen/>
        <w:t>нию в соответствии с методикой, изложенной в практикуме.</w:t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Работая в лаборатории, студенты обязаны неукоснительно соблюдать правила техники безопасности, правила личной и производственной гигиены.</w:t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 данные, получаемые в ходе работы (показания прибо</w:t>
        <w:softHyphen/>
        <w:t>ров, расчеты и др.) заносятся в рабочую тетрадь, обрабатываются и заносятся в сводную итоговую таблицу, после анализа, которых делаются соответствующие выводы.На следующем занятии студент сдает преподавателю оформ</w:t>
        <w:softHyphen/>
        <w:t>ленный отчет по выполненной работе.</w:t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>В отчете должны быть указаны цель работы, краткое описание устройства приборов или установ</w:t>
        <w:softHyphen/>
        <w:t>ки, подробный расчет определяемых величин, анализ полученных данных и соответствующие выводы. Каждую выполненную и оформленную работу студент защищает у преподавателя и по</w:t>
        <w:softHyphen/>
        <w:t xml:space="preserve">лучает зачет. </w:t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/>
          <w:b/>
          <w:b/>
          <w:bCs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/>
          <w:b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/>
          <w:b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/>
          <w:b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/>
          <w:b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/>
          <w:b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/>
          <w:b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/>
          <w:b/>
          <w:b/>
          <w:sz w:val="28"/>
          <w:szCs w:val="28"/>
          <w:lang w:val="kk-KZ" w:eastAsia="en-US"/>
        </w:rPr>
      </w:pPr>
      <w:r>
        <w:rPr>
          <w:rFonts w:ascii="Times New Roman" w:hAnsi="Times New Roman"/>
          <w:b/>
          <w:sz w:val="28"/>
          <w:szCs w:val="28"/>
          <w:lang w:val="kk-KZ" w:eastAsia="en-US"/>
        </w:rPr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/>
          <w:b/>
          <w:b/>
          <w:sz w:val="28"/>
          <w:szCs w:val="28"/>
          <w:lang w:val="kk-KZ" w:eastAsia="en-US"/>
        </w:rPr>
      </w:pPr>
      <w:r>
        <w:rPr>
          <w:rFonts w:ascii="Times New Roman" w:hAnsi="Times New Roman"/>
          <w:b/>
          <w:sz w:val="28"/>
          <w:szCs w:val="28"/>
          <w:lang w:val="kk-KZ" w:eastAsia="en-US"/>
        </w:rPr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/>
          <w:b/>
          <w:b/>
          <w:sz w:val="28"/>
          <w:szCs w:val="28"/>
          <w:lang w:val="kk-KZ" w:eastAsia="en-US"/>
        </w:rPr>
      </w:pPr>
      <w:r>
        <w:rPr>
          <w:rFonts w:ascii="Times New Roman" w:hAnsi="Times New Roman"/>
          <w:b/>
          <w:sz w:val="28"/>
          <w:szCs w:val="28"/>
          <w:lang w:val="kk-KZ" w:eastAsia="en-US"/>
        </w:rPr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/>
          <w:b/>
          <w:b/>
          <w:sz w:val="28"/>
          <w:szCs w:val="28"/>
          <w:lang w:val="kk-KZ" w:eastAsia="en-US"/>
        </w:rPr>
      </w:pPr>
      <w:r>
        <w:rPr>
          <w:rFonts w:ascii="Times New Roman" w:hAnsi="Times New Roman"/>
          <w:b/>
          <w:sz w:val="28"/>
          <w:szCs w:val="28"/>
          <w:lang w:val="kk-KZ" w:eastAsia="en-US"/>
        </w:rPr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/>
          <w:b/>
          <w:b/>
          <w:sz w:val="28"/>
          <w:szCs w:val="28"/>
          <w:lang w:val="kk-KZ" w:eastAsia="en-US"/>
        </w:rPr>
      </w:pPr>
      <w:r>
        <w:rPr>
          <w:rFonts w:ascii="Times New Roman" w:hAnsi="Times New Roman"/>
          <w:b/>
          <w:sz w:val="28"/>
          <w:szCs w:val="28"/>
          <w:lang w:val="kk-KZ" w:eastAsia="en-US"/>
        </w:rPr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/>
          <w:b/>
          <w:b/>
          <w:sz w:val="28"/>
          <w:szCs w:val="28"/>
          <w:lang w:val="kk-KZ" w:eastAsia="en-US"/>
        </w:rPr>
      </w:pPr>
      <w:r>
        <w:rPr>
          <w:rFonts w:ascii="Times New Roman" w:hAnsi="Times New Roman"/>
          <w:b/>
          <w:sz w:val="28"/>
          <w:szCs w:val="28"/>
          <w:lang w:val="kk-KZ" w:eastAsia="en-US"/>
        </w:rPr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/>
          <w:b/>
          <w:b/>
          <w:sz w:val="28"/>
          <w:szCs w:val="28"/>
          <w:lang w:val="kk-KZ" w:eastAsia="en-US"/>
        </w:rPr>
      </w:pPr>
      <w:r>
        <w:rPr>
          <w:rFonts w:ascii="Times New Roman" w:hAnsi="Times New Roman"/>
          <w:b/>
          <w:sz w:val="28"/>
          <w:szCs w:val="28"/>
          <w:lang w:val="kk-KZ" w:eastAsia="en-US"/>
        </w:rPr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/>
          <w:b/>
          <w:b/>
          <w:sz w:val="28"/>
          <w:szCs w:val="28"/>
          <w:lang w:val="kk-KZ" w:eastAsia="en-US"/>
        </w:rPr>
      </w:pPr>
      <w:r>
        <w:rPr>
          <w:rFonts w:ascii="Times New Roman" w:hAnsi="Times New Roman"/>
          <w:b/>
          <w:sz w:val="28"/>
          <w:szCs w:val="28"/>
          <w:lang w:val="kk-KZ" w:eastAsia="en-US"/>
        </w:rPr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eastAsia="en-US"/>
        </w:rPr>
        <w:t>Лабораторная работа № 1</w:t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/>
          <w:b/>
          <w:b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  <w:lang w:eastAsia="en-US"/>
        </w:rPr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Получение и выделение фермента амилазы</w:t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/>
      </w:pPr>
      <w:r>
        <w:rPr>
          <w:rStyle w:val="Style14"/>
          <w:rFonts w:cs="Times New Roman" w:ascii="Times New Roman" w:hAnsi="Times New Roman"/>
          <w:i w:val="false"/>
          <w:sz w:val="28"/>
          <w:szCs w:val="28"/>
        </w:rPr>
        <w:t>Цель работы:</w:t>
      </w:r>
      <w:r>
        <w:rPr>
          <w:rStyle w:val="15pt"/>
          <w:rFonts w:cs="Times New Roman" w:ascii="Times New Roman" w:hAnsi="Times New Roman"/>
          <w:sz w:val="28"/>
          <w:szCs w:val="28"/>
        </w:rPr>
        <w:t xml:space="preserve"> Произвести поиск и выделение наиболее активных продуцентов амилолитических ферментов из объектов окружающей среды. Осуществить подбор среды культивирования оптимальной для накопления максимального количества амилазы в среде. Изучить процесс выделения амилазы из культуральной жидкости методом осаждения фермента сульфатом аммония.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Style w:val="15pt"/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widowControl w:val="false"/>
        <w:tabs>
          <w:tab w:val="left" w:pos="1340" w:leader="none"/>
        </w:tabs>
        <w:spacing w:lineRule="auto" w:line="240" w:before="0" w:after="0"/>
        <w:ind w:left="0" w:right="0" w:firstLine="425"/>
        <w:jc w:val="both"/>
        <w:rPr>
          <w:rFonts w:ascii="Times New Roman" w:hAnsi="Times New Roman"/>
          <w:i/>
          <w:i/>
          <w:sz w:val="28"/>
          <w:szCs w:val="28"/>
        </w:rPr>
      </w:pPr>
      <w:r>
        <w:rPr>
          <w:rStyle w:val="41"/>
          <w:rFonts w:cs="Times New Roman" w:ascii="Times New Roman" w:hAnsi="Times New Roman"/>
          <w:bCs w:val="false"/>
          <w:i w:val="false"/>
          <w:iCs w:val="false"/>
          <w:sz w:val="28"/>
          <w:szCs w:val="28"/>
        </w:rPr>
        <w:t>1-этап. Выделение микроорганизмов- продуцентов амилаз из объектов окружающей среды и культивирование их поверхностным способом на плотных питательных средах.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Style14"/>
          <w:rFonts w:cs="Times New Roman" w:ascii="Times New Roman" w:hAnsi="Times New Roman"/>
          <w:i w:val="false"/>
          <w:sz w:val="28"/>
          <w:szCs w:val="28"/>
        </w:rPr>
        <w:t>Цель этапа:</w:t>
      </w:r>
      <w:r>
        <w:rPr>
          <w:rStyle w:val="15pt"/>
          <w:rFonts w:cs="Times New Roman" w:ascii="Times New Roman" w:hAnsi="Times New Roman"/>
          <w:sz w:val="28"/>
          <w:szCs w:val="28"/>
        </w:rPr>
        <w:t xml:space="preserve"> Осуществить выделение накопительных культур микроорганизмов-продуцентов амилаз (сенной и картофельной палочки) из объектов окружающей среды. Произвести рассев полученной накопительной культуры на твердые агаризованные питательные среды с целью получения изолированных колоний и определения наличия амилолитической активности у выделенных культур микроорганизмов.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/>
      </w:pPr>
      <w:r>
        <w:rPr>
          <w:rStyle w:val="Style14"/>
          <w:rFonts w:cs="Times New Roman" w:ascii="Times New Roman" w:hAnsi="Times New Roman"/>
          <w:i w:val="false"/>
          <w:sz w:val="28"/>
          <w:szCs w:val="28"/>
        </w:rPr>
        <w:t>Оборудование, приборы и технические средства:</w:t>
      </w:r>
      <w:r>
        <w:rPr>
          <w:rStyle w:val="15pt"/>
          <w:rFonts w:cs="Times New Roman" w:ascii="Times New Roman" w:hAnsi="Times New Roman"/>
          <w:sz w:val="28"/>
          <w:szCs w:val="28"/>
        </w:rPr>
        <w:t xml:space="preserve"> Раствор Люголя; мясо-пептонный агар (МПА) с 1% крахмала; теплая водопроводная вода; пробирки со стерильным физиологическим раствором; измельченное сено; ломтики картофеля; набор реактивов и красителей для микробиологических работ.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/>
      </w:pPr>
      <w:r>
        <w:rPr>
          <w:rStyle w:val="15pt"/>
          <w:rFonts w:cs="Times New Roman" w:ascii="Times New Roman" w:hAnsi="Times New Roman"/>
          <w:sz w:val="28"/>
          <w:szCs w:val="28"/>
        </w:rPr>
        <w:t>Колбы плоскодонные; пипетки на 0,2; 1; 5 и 10 мл; чашки Петри; пробирки; кипящая водяная баня; термостат с температурой 30°С; микробиологические петли, горелки, покровные и предметные стекла, микроскопы.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/>
      </w:pPr>
      <w:r>
        <w:rPr>
          <w:rStyle w:val="15pt"/>
          <w:rFonts w:cs="Times New Roman" w:ascii="Times New Roman" w:hAnsi="Times New Roman"/>
          <w:i w:val="false"/>
          <w:sz w:val="28"/>
          <w:szCs w:val="28"/>
        </w:rPr>
        <w:t>Порядок выполнения работы.</w:t>
      </w:r>
    </w:p>
    <w:p>
      <w:pPr>
        <w:pStyle w:val="3"/>
        <w:widowControl w:val="false"/>
        <w:numPr>
          <w:ilvl w:val="0"/>
          <w:numId w:val="1"/>
        </w:numPr>
        <w:shd w:val="clear" w:color="auto" w:fill="auto"/>
        <w:tabs>
          <w:tab w:val="left" w:pos="726" w:leader="none"/>
        </w:tabs>
        <w:bidi w:val="0"/>
        <w:spacing w:lineRule="auto" w:line="240" w:before="0" w:after="0"/>
        <w:ind w:left="720" w:right="0" w:firstLine="425"/>
        <w:jc w:val="both"/>
        <w:rPr>
          <w:rFonts w:ascii="Times New Roman" w:hAnsi="Times New Roman" w:cs="Times New Roman"/>
        </w:rPr>
      </w:pPr>
      <w:r>
        <w:rPr>
          <w:rStyle w:val="Style14"/>
          <w:rFonts w:cs="Times New Roman" w:ascii="Times New Roman" w:hAnsi="Times New Roman"/>
          <w:i w:val="false"/>
          <w:sz w:val="28"/>
          <w:szCs w:val="28"/>
        </w:rPr>
        <w:t>Получение накопительной культуры сенной палочки (</w:t>
      </w:r>
      <w:r>
        <w:rPr>
          <w:rStyle w:val="Style14"/>
          <w:rFonts w:cs="Times New Roman" w:ascii="Times New Roman" w:hAnsi="Times New Roman"/>
          <w:i w:val="false"/>
          <w:sz w:val="28"/>
          <w:szCs w:val="28"/>
          <w:lang w:val="en-US"/>
        </w:rPr>
        <w:t>Bacillus</w:t>
      </w:r>
      <w:r>
        <w:rPr>
          <w:rStyle w:val="Style14"/>
          <w:rFonts w:cs="Times New Roman" w:ascii="Times New Roman" w:hAnsi="Times New Roman"/>
          <w:i w:val="false"/>
          <w:sz w:val="28"/>
          <w:szCs w:val="28"/>
        </w:rPr>
        <w:t xml:space="preserve"> </w:t>
      </w:r>
      <w:r>
        <w:rPr>
          <w:rStyle w:val="Style14"/>
          <w:rFonts w:cs="Times New Roman" w:ascii="Times New Roman" w:hAnsi="Times New Roman"/>
          <w:i w:val="false"/>
          <w:sz w:val="28"/>
          <w:szCs w:val="28"/>
          <w:lang w:val="en-US"/>
        </w:rPr>
        <w:t>subtilis</w:t>
      </w:r>
      <w:r>
        <w:rPr>
          <w:rStyle w:val="Style14"/>
          <w:rFonts w:cs="Times New Roman" w:ascii="Times New Roman" w:hAnsi="Times New Roman"/>
          <w:i w:val="false"/>
          <w:sz w:val="28"/>
          <w:szCs w:val="28"/>
        </w:rPr>
        <w:t>).</w:t>
      </w:r>
      <w:r>
        <w:rPr>
          <w:rStyle w:val="15pt"/>
          <w:rFonts w:cs="Times New Roman" w:ascii="Times New Roman" w:hAnsi="Times New Roman"/>
          <w:sz w:val="28"/>
          <w:szCs w:val="28"/>
        </w:rPr>
        <w:t xml:space="preserve"> Мелко нарезанное сено (3-5 г) заливают теплой водопроводной водой (20-25 мл), тщательно перемешивают и настаивают в течение 25-30 минут. Полученный таким образом экстракт сливают или отфильтровывают, помещают в колбу закрытую ватно</w:t>
        <w:softHyphen/>
        <w:t>марлевой пробкой и выдерживают на кипящей водяной бане в течение 15 мин. Полученную накопительную культуру сенной палочки используют как посевной материал.</w:t>
      </w:r>
    </w:p>
    <w:p>
      <w:pPr>
        <w:pStyle w:val="3"/>
        <w:widowControl w:val="false"/>
        <w:numPr>
          <w:ilvl w:val="0"/>
          <w:numId w:val="1"/>
        </w:numPr>
        <w:shd w:val="clear" w:color="auto" w:fill="auto"/>
        <w:tabs>
          <w:tab w:val="left" w:pos="726" w:leader="none"/>
        </w:tabs>
        <w:bidi w:val="0"/>
        <w:spacing w:lineRule="auto" w:line="240" w:before="0" w:after="0"/>
        <w:ind w:left="720" w:right="0" w:firstLine="425"/>
        <w:jc w:val="both"/>
        <w:rPr>
          <w:rFonts w:ascii="Times New Roman" w:hAnsi="Times New Roman" w:cs="Times New Roman"/>
        </w:rPr>
      </w:pPr>
      <w:r>
        <w:rPr>
          <w:rStyle w:val="Style14"/>
          <w:rFonts w:cs="Times New Roman" w:ascii="Times New Roman" w:hAnsi="Times New Roman"/>
          <w:i w:val="false"/>
          <w:sz w:val="28"/>
          <w:szCs w:val="28"/>
        </w:rPr>
        <w:t>Получение накопительной культуры картофельной палочки (</w:t>
      </w:r>
      <w:r>
        <w:rPr>
          <w:rStyle w:val="Style14"/>
          <w:rFonts w:cs="Times New Roman" w:ascii="Times New Roman" w:hAnsi="Times New Roman"/>
          <w:i w:val="false"/>
          <w:sz w:val="28"/>
          <w:szCs w:val="28"/>
          <w:lang w:val="en-US"/>
        </w:rPr>
        <w:t>Bacillus</w:t>
      </w:r>
      <w:r>
        <w:rPr>
          <w:rStyle w:val="Style14"/>
          <w:rFonts w:cs="Times New Roman" w:ascii="Times New Roman" w:hAnsi="Times New Roman"/>
          <w:i w:val="false"/>
          <w:sz w:val="28"/>
          <w:szCs w:val="28"/>
        </w:rPr>
        <w:t xml:space="preserve"> </w:t>
      </w:r>
      <w:r>
        <w:rPr>
          <w:rStyle w:val="Style14"/>
          <w:rFonts w:cs="Times New Roman" w:ascii="Times New Roman" w:hAnsi="Times New Roman"/>
          <w:i w:val="false"/>
          <w:sz w:val="28"/>
          <w:szCs w:val="28"/>
          <w:lang w:val="en-US"/>
        </w:rPr>
        <w:t>subtilis</w:t>
      </w:r>
      <w:r>
        <w:rPr>
          <w:rStyle w:val="Style14"/>
          <w:rFonts w:cs="Times New Roman" w:ascii="Times New Roman" w:hAnsi="Times New Roman"/>
          <w:i w:val="false"/>
          <w:sz w:val="28"/>
          <w:szCs w:val="28"/>
        </w:rPr>
        <w:t xml:space="preserve"> </w:t>
      </w:r>
      <w:r>
        <w:rPr>
          <w:rStyle w:val="Style14"/>
          <w:rFonts w:cs="Times New Roman" w:ascii="Times New Roman" w:hAnsi="Times New Roman"/>
          <w:i w:val="false"/>
          <w:sz w:val="28"/>
          <w:szCs w:val="28"/>
          <w:lang w:val="en-US"/>
        </w:rPr>
        <w:t>var</w:t>
      </w:r>
      <w:r>
        <w:rPr>
          <w:rStyle w:val="Style14"/>
          <w:rFonts w:cs="Times New Roman" w:ascii="Times New Roman" w:hAnsi="Times New Roman"/>
          <w:i w:val="false"/>
          <w:sz w:val="28"/>
          <w:szCs w:val="28"/>
        </w:rPr>
        <w:t xml:space="preserve">. </w:t>
      </w:r>
      <w:r>
        <w:rPr>
          <w:rStyle w:val="Style14"/>
          <w:rFonts w:cs="Times New Roman" w:ascii="Times New Roman" w:hAnsi="Times New Roman"/>
          <w:i w:val="false"/>
          <w:sz w:val="28"/>
          <w:szCs w:val="28"/>
          <w:lang w:val="en-US"/>
        </w:rPr>
        <w:t>Mesentericus</w:t>
      </w:r>
      <w:r>
        <w:rPr>
          <w:rStyle w:val="Style14"/>
          <w:rFonts w:cs="Times New Roman" w:ascii="Times New Roman" w:hAnsi="Times New Roman"/>
          <w:i w:val="false"/>
          <w:sz w:val="28"/>
          <w:szCs w:val="28"/>
        </w:rPr>
        <w:t>).</w:t>
      </w:r>
      <w:r>
        <w:rPr>
          <w:rStyle w:val="15pt"/>
          <w:rFonts w:cs="Times New Roman" w:ascii="Times New Roman" w:hAnsi="Times New Roman"/>
          <w:sz w:val="28"/>
          <w:szCs w:val="28"/>
        </w:rPr>
        <w:t xml:space="preserve"> Картофель тщательно очищают и нарезают мелкими ломтиками. Нарезанный картофель (3-5 г) заливают теплой водопроводной водой (20-25 мл), тщательно перемешивают и настаивают в течение 25-30 мин. Полученный таким образом экстракт сливают или отфильтровывают, помещают в колбу закрытую ватно</w:t>
        <w:softHyphen/>
        <w:t>марлевой пробкой и выдерживают на кипящей водяной бане в течение 15 мин. Полученную накопительную культуру картофельной палочки используют как посевной материал.</w:t>
      </w:r>
    </w:p>
    <w:p>
      <w:pPr>
        <w:pStyle w:val="3"/>
        <w:widowControl w:val="false"/>
        <w:numPr>
          <w:ilvl w:val="0"/>
          <w:numId w:val="1"/>
        </w:numPr>
        <w:shd w:val="clear" w:color="auto" w:fill="auto"/>
        <w:tabs>
          <w:tab w:val="left" w:pos="709" w:leader="none"/>
        </w:tabs>
        <w:bidi w:val="0"/>
        <w:spacing w:lineRule="auto" w:line="240" w:before="0" w:after="0"/>
        <w:ind w:left="720" w:right="0" w:firstLine="425"/>
        <w:jc w:val="both"/>
        <w:rPr>
          <w:rFonts w:ascii="Times New Roman" w:hAnsi="Times New Roman" w:cs="Times New Roman"/>
        </w:rPr>
      </w:pPr>
      <w:r>
        <w:rPr>
          <w:rStyle w:val="Style14"/>
          <w:rFonts w:cs="Times New Roman" w:ascii="Times New Roman" w:hAnsi="Times New Roman"/>
          <w:i w:val="false"/>
          <w:sz w:val="28"/>
          <w:szCs w:val="28"/>
        </w:rPr>
        <w:t>Определение морфологических и культуральных признаков полученных культур.</w:t>
      </w:r>
      <w:r>
        <w:rPr>
          <w:rStyle w:val="15pt"/>
          <w:rFonts w:cs="Times New Roman" w:ascii="Times New Roman" w:hAnsi="Times New Roman"/>
          <w:sz w:val="28"/>
          <w:szCs w:val="28"/>
        </w:rPr>
        <w:t xml:space="preserve"> Для получения изолированных колоний микроорганизмов-продуцентов амилаз, полученные накопительные культуры картофельной и сенной палочки разводят стерильным физиологический раствором в 10-1000 раз. Из полученных таким образом разведений производят высев 0,5-1 мл соответствующего разведения на агаризованную среду (МПА, содержащий крахмал (растворимый)). После посева чашки помещают в термостат при температуре 30 °С на 2-3 суток для образования колоний микроорганизмов.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5pt"/>
          <w:rFonts w:cs="Times New Roman" w:ascii="Times New Roman" w:hAnsi="Times New Roman"/>
          <w:sz w:val="28"/>
          <w:szCs w:val="28"/>
        </w:rPr>
        <w:t>После образования колоний определяют, какие из полученных культур (штаммов) обладают наиболее высокой амилолитической активностью. Для этого поверхность среды заливают раствором Люголя, крахмал, содержащийся в среде, окрашивается в синий цвет. Если же микроорганизм обладает амилолитической активностью, то вокруг соответствующей колонии образуется зоны просветления среды. Чем больше ширина зоны, тем выше амилолитические свойства культуры. После выбора культуры с наиболее высокими амилолитическими свойствами, производится описание ее морфологических и физиолого-биохимических свойств (форма, размер, наличие и расположение спор, наличие капсул, подвижности и жгутиков, наличие запасных веществ, описание колоний).</w:t>
      </w:r>
    </w:p>
    <w:p>
      <w:pPr>
        <w:pStyle w:val="3"/>
        <w:widowControl w:val="false"/>
        <w:numPr>
          <w:ilvl w:val="0"/>
          <w:numId w:val="1"/>
        </w:numPr>
        <w:shd w:val="clear" w:color="auto" w:fill="auto"/>
        <w:tabs>
          <w:tab w:val="left" w:pos="726" w:leader="none"/>
        </w:tabs>
        <w:bidi w:val="0"/>
        <w:spacing w:lineRule="auto" w:line="240" w:before="0" w:after="0"/>
        <w:ind w:left="720" w:right="0" w:firstLine="425"/>
        <w:jc w:val="both"/>
        <w:rPr>
          <w:rFonts w:ascii="Times New Roman" w:hAnsi="Times New Roman" w:cs="Times New Roman"/>
        </w:rPr>
      </w:pPr>
      <w:r>
        <w:rPr>
          <w:rStyle w:val="Style14"/>
          <w:rFonts w:cs="Times New Roman" w:ascii="Times New Roman" w:hAnsi="Times New Roman"/>
          <w:i w:val="false"/>
          <w:sz w:val="28"/>
          <w:szCs w:val="28"/>
        </w:rPr>
        <w:t xml:space="preserve">Рассев полученных накопительных культур-продуцентов. </w:t>
      </w:r>
      <w:r>
        <w:rPr>
          <w:rStyle w:val="15pt"/>
          <w:rFonts w:cs="Times New Roman" w:ascii="Times New Roman" w:hAnsi="Times New Roman"/>
          <w:sz w:val="28"/>
          <w:szCs w:val="28"/>
        </w:rPr>
        <w:t>Для получения необходимого посевного материала для дальнейшей работы произвести рассев выбранной культуры микроорганизмов из описанных колоний петлей на поверхность в пробирки с подходящей питательной средой (МПА с крахмалом). После посева пробирки помещают в термостат при температуре 30 °С на 2-3 суток для получения посевного материала.</w:t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Порядок оформления отчета и его защита</w:t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b w:val="false"/>
          <w:b w:val="false"/>
          <w:bCs w:val="false"/>
          <w:sz w:val="28"/>
          <w:szCs w:val="28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</w:rPr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b w:val="false"/>
          <w:b w:val="false"/>
          <w:bCs w:val="false"/>
          <w:sz w:val="28"/>
          <w:szCs w:val="28"/>
          <w:lang w:val="kk-KZ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  <w:lang w:val="kk-KZ"/>
        </w:rPr>
        <w:t xml:space="preserve">В отчете по лабораторной работе должны быть приведены: </w:t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b w:val="false"/>
          <w:b w:val="false"/>
          <w:bCs w:val="false"/>
          <w:sz w:val="28"/>
          <w:szCs w:val="28"/>
          <w:lang w:val="kk-KZ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  <w:lang w:val="kk-KZ"/>
        </w:rPr>
        <w:t>1) название работы;</w:t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b w:val="false"/>
          <w:b w:val="false"/>
          <w:bCs w:val="false"/>
          <w:sz w:val="28"/>
          <w:szCs w:val="28"/>
          <w:lang w:val="kk-KZ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  <w:lang w:val="kk-KZ"/>
        </w:rPr>
        <w:t>2) цель работы;</w:t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b w:val="false"/>
          <w:b w:val="false"/>
          <w:bCs w:val="false"/>
          <w:sz w:val="28"/>
          <w:szCs w:val="28"/>
          <w:lang w:val="kk-KZ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  <w:lang w:val="kk-KZ"/>
        </w:rPr>
        <w:t>3) план работы;</w:t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b w:val="false"/>
          <w:b w:val="false"/>
          <w:bCs w:val="false"/>
          <w:sz w:val="28"/>
          <w:szCs w:val="28"/>
          <w:lang w:val="kk-KZ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  <w:lang w:val="kk-KZ"/>
        </w:rPr>
        <w:t>4) краткое описание проведения эксперимента;</w:t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b w:val="false"/>
          <w:b w:val="false"/>
          <w:bCs w:val="false"/>
          <w:sz w:val="28"/>
          <w:szCs w:val="28"/>
          <w:lang w:val="kk-KZ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  <w:lang w:val="kk-KZ"/>
        </w:rPr>
        <w:t>5) полученные результаты по приведенной форме;</w:t>
      </w:r>
    </w:p>
    <w:p>
      <w:pPr>
        <w:pStyle w:val="Normal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b w:val="false"/>
          <w:b w:val="false"/>
          <w:bCs w:val="false"/>
          <w:sz w:val="28"/>
          <w:szCs w:val="28"/>
          <w:lang w:val="kk-KZ"/>
        </w:rPr>
      </w:pPr>
      <w:r>
        <w:rPr>
          <w:rStyle w:val="51"/>
          <w:rFonts w:cs="Times New Roman" w:ascii="Times New Roman" w:hAnsi="Times New Roman"/>
          <w:b w:val="false"/>
          <w:bCs w:val="false"/>
          <w:sz w:val="28"/>
          <w:szCs w:val="28"/>
          <w:lang w:val="kk-KZ"/>
        </w:rPr>
        <w:t xml:space="preserve">6) выводы. </w:t>
      </w:r>
    </w:p>
    <w:p>
      <w:pPr>
        <w:pStyle w:val="53"/>
        <w:shd w:val="clear" w:color="auto" w:fill="auto"/>
        <w:spacing w:lineRule="auto" w:line="240" w:before="0" w:after="0"/>
        <w:ind w:left="0" w:right="0" w:firstLine="425"/>
        <w:jc w:val="both"/>
        <w:rPr>
          <w:rStyle w:val="51"/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53"/>
        <w:shd w:val="clear" w:color="auto" w:fill="auto"/>
        <w:spacing w:lineRule="auto" w:line="240" w:before="0" w:after="0"/>
        <w:ind w:left="0" w:right="0" w:firstLine="425"/>
        <w:jc w:val="both"/>
        <w:rPr>
          <w:rStyle w:val="51"/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53"/>
        <w:shd w:val="clear" w:color="auto" w:fill="auto"/>
        <w:spacing w:lineRule="auto" w:line="240" w:before="0" w:after="0"/>
        <w:ind w:left="0" w:right="0" w:firstLine="425"/>
        <w:jc w:val="both"/>
        <w:rPr>
          <w:rStyle w:val="51"/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53"/>
        <w:shd w:val="clear" w:color="auto" w:fill="auto"/>
        <w:spacing w:lineRule="auto" w:line="240" w:before="0" w:after="0"/>
        <w:ind w:left="0" w:right="0" w:firstLine="425"/>
        <w:jc w:val="both"/>
        <w:rPr>
          <w:rStyle w:val="51"/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53"/>
        <w:shd w:val="clear" w:color="auto" w:fill="auto"/>
        <w:spacing w:lineRule="auto" w:line="240" w:before="0" w:after="0"/>
        <w:ind w:left="0" w:right="0" w:firstLine="425"/>
        <w:jc w:val="both"/>
        <w:rPr>
          <w:rStyle w:val="15pt"/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cs="Times New Roman" w:ascii="Times New Roman" w:hAnsi="Times New Roman"/>
          <w:sz w:val="28"/>
          <w:szCs w:val="28"/>
          <w:highlight w:val="white"/>
        </w:rPr>
      </w:r>
    </w:p>
    <w:p>
      <w:pPr>
        <w:pStyle w:val="3"/>
        <w:shd w:val="clear" w:color="auto" w:fill="auto"/>
        <w:tabs>
          <w:tab w:val="left" w:pos="567" w:leader="none"/>
        </w:tabs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71"/>
        <w:keepNext/>
        <w:keepLines/>
        <w:shd w:val="clear" w:color="auto" w:fill="auto"/>
        <w:tabs>
          <w:tab w:val="left" w:pos="567" w:leader="none"/>
        </w:tabs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bookmarkStart w:id="1" w:name="bookmark14"/>
      <w:bookmarkEnd w:id="1"/>
      <w:r>
        <w:rPr>
          <w:rFonts w:cs="Times New Roman" w:ascii="Times New Roman" w:hAnsi="Times New Roman"/>
          <w:color w:val="000000"/>
          <w:sz w:val="28"/>
          <w:szCs w:val="28"/>
        </w:rPr>
        <w:t>2-этап.  Подбор среды культивирования для накопления максимального количества амилазы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Style14"/>
          <w:rFonts w:cs="Times New Roman" w:ascii="Times New Roman" w:hAnsi="Times New Roman"/>
          <w:i w:val="false"/>
          <w:sz w:val="28"/>
          <w:szCs w:val="28"/>
        </w:rPr>
        <w:t>Цель этапа:</w:t>
      </w:r>
      <w:r>
        <w:rPr>
          <w:rStyle w:val="15pt"/>
          <w:rFonts w:cs="Times New Roman" w:ascii="Times New Roman" w:hAnsi="Times New Roman"/>
          <w:sz w:val="28"/>
          <w:szCs w:val="28"/>
        </w:rPr>
        <w:t xml:space="preserve"> Осуществить подбор компонентов среды культивирования (источников углерода и азота) для накопления максимального количества амилазы в среде.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/>
      </w:pPr>
      <w:r>
        <w:rPr>
          <w:rStyle w:val="Style14"/>
          <w:rFonts w:cs="Times New Roman" w:ascii="Times New Roman" w:hAnsi="Times New Roman"/>
          <w:i w:val="false"/>
          <w:sz w:val="28"/>
          <w:szCs w:val="28"/>
        </w:rPr>
        <w:t>Необходимые реактивы</w:t>
      </w:r>
      <w:r>
        <w:rPr>
          <w:rStyle w:val="15pt"/>
          <w:rFonts w:cs="Times New Roman" w:ascii="Times New Roman" w:hAnsi="Times New Roman"/>
          <w:sz w:val="28"/>
          <w:szCs w:val="28"/>
        </w:rPr>
        <w:t>: крахмал; мука различных видов; сульфат аммония; гидрофосфат калия; сульфат магния; соль поваренная; мел; мочевина; нитрат натрия; раствор крахмала с концентрацией 1%; ацетатный буферный раствор с рН=4,7; основной раствор йода; рабочий раствор йода; пробирки со стерильным физиологическим раствором; набор реактивов и красителей для микробиологических работ.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Style w:val="15pt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Style w:val="15pt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tbl>
      <w:tblPr>
        <w:tblW w:w="9401" w:type="dxa"/>
        <w:jc w:val="center"/>
        <w:tblInd w:w="0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</w:tblBorders>
        <w:tblCellMar>
          <w:top w:w="55" w:type="dxa"/>
          <w:left w:w="35" w:type="dxa"/>
          <w:bottom w:w="55" w:type="dxa"/>
          <w:right w:w="55" w:type="dxa"/>
        </w:tblCellMar>
        <w:tblLook w:val="04a0"/>
      </w:tblPr>
      <w:tblGrid>
        <w:gridCol w:w="5555"/>
        <w:gridCol w:w="2276"/>
        <w:gridCol w:w="1570"/>
      </w:tblGrid>
      <w:tr>
        <w:trPr>
          <w:trHeight w:val="1712" w:hRule="exact"/>
        </w:trPr>
        <w:tc>
          <w:tcPr>
            <w:tcW w:w="55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FFFFFF" w:val="clear"/>
            <w:tcMar>
              <w:left w:w="35" w:type="dxa"/>
            </w:tcMar>
          </w:tcPr>
          <w:p>
            <w:pPr>
              <w:pStyle w:val="3"/>
              <w:shd w:val="clear" w:color="auto" w:fill="auto"/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15pt"/>
                <w:rFonts w:cs="Times New Roman" w:ascii="Times New Roman" w:hAnsi="Times New Roman"/>
                <w:sz w:val="28"/>
                <w:szCs w:val="28"/>
              </w:rPr>
              <w:t>Свойства выделенной культуры микроорганизмов</w:t>
            </w:r>
          </w:p>
        </w:tc>
        <w:tc>
          <w:tcPr>
            <w:tcW w:w="2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35" w:type="dxa"/>
            </w:tcMar>
          </w:tcPr>
          <w:p>
            <w:pPr>
              <w:pStyle w:val="3"/>
              <w:shd w:val="clear" w:color="auto" w:fill="auto"/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15pt"/>
                <w:rFonts w:cs="Times New Roman" w:ascii="Times New Roman" w:hAnsi="Times New Roman"/>
                <w:sz w:val="28"/>
                <w:szCs w:val="28"/>
              </w:rPr>
              <w:t>Питательная среда, возраст культуры</w:t>
            </w:r>
          </w:p>
        </w:tc>
        <w:tc>
          <w:tcPr>
            <w:tcW w:w="1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top w:w="0" w:type="dxa"/>
              <w:left w:w="-5" w:type="dxa"/>
              <w:bottom w:w="0" w:type="dxa"/>
              <w:right w:w="10" w:type="dxa"/>
            </w:tcMar>
          </w:tcPr>
          <w:p>
            <w:pPr>
              <w:pStyle w:val="3"/>
              <w:shd w:val="clear" w:color="auto" w:fill="auto"/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15pt"/>
                <w:rFonts w:cs="Times New Roman" w:ascii="Times New Roman" w:hAnsi="Times New Roman"/>
                <w:sz w:val="28"/>
                <w:szCs w:val="28"/>
              </w:rPr>
              <w:t>Описание</w:t>
            </w:r>
            <w:r>
              <w:rPr>
                <w:rStyle w:val="15pt"/>
                <w:rFonts w:cs="Times New Roman" w:ascii="Times New Roman" w:hAnsi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Style w:val="15pt"/>
                <w:rFonts w:cs="Times New Roman" w:ascii="Times New Roman" w:hAnsi="Times New Roman"/>
                <w:sz w:val="28"/>
                <w:szCs w:val="28"/>
              </w:rPr>
              <w:t>выделенной</w:t>
            </w:r>
          </w:p>
          <w:p>
            <w:pPr>
              <w:pStyle w:val="3"/>
              <w:shd w:val="clear" w:color="auto" w:fill="auto"/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15pt"/>
                <w:rFonts w:cs="Times New Roman" w:ascii="Times New Roman" w:hAnsi="Times New Roman"/>
                <w:sz w:val="28"/>
                <w:szCs w:val="28"/>
                <w:lang w:val="kk-KZ"/>
              </w:rPr>
              <w:t>к</w:t>
            </w:r>
            <w:r>
              <w:rPr>
                <w:rStyle w:val="15pt"/>
                <w:rFonts w:cs="Times New Roman" w:ascii="Times New Roman" w:hAnsi="Times New Roman"/>
                <w:sz w:val="28"/>
                <w:szCs w:val="28"/>
              </w:rPr>
              <w:t>ультуры</w:t>
            </w:r>
            <w:r>
              <w:rPr>
                <w:rStyle w:val="15pt"/>
                <w:rFonts w:cs="Times New Roman" w:ascii="Times New Roman" w:hAnsi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Style w:val="15pt"/>
                <w:rFonts w:cs="Times New Roman" w:ascii="Times New Roman" w:hAnsi="Times New Roman"/>
                <w:sz w:val="28"/>
                <w:szCs w:val="28"/>
              </w:rPr>
              <w:t>микроорганизмов</w:t>
            </w:r>
          </w:p>
        </w:tc>
      </w:tr>
      <w:tr>
        <w:trPr>
          <w:trHeight w:val="1691" w:hRule="exact"/>
        </w:trPr>
        <w:tc>
          <w:tcPr>
            <w:tcW w:w="55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FFFFFF" w:val="clear"/>
            <w:tcMar>
              <w:left w:w="35" w:type="dxa"/>
            </w:tcMar>
          </w:tcPr>
          <w:p>
            <w:pPr>
              <w:pStyle w:val="3"/>
              <w:shd w:val="clear" w:color="auto" w:fill="auto"/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15pt"/>
                <w:rFonts w:cs="Times New Roman" w:ascii="Times New Roman" w:hAnsi="Times New Roman"/>
                <w:sz w:val="28"/>
                <w:szCs w:val="28"/>
              </w:rPr>
              <w:t>Характер роста на плотной питательной среде (При описании колонии отмечают следующие ее признаки: форму, величину, цвет, поверхность, профиль, край, консистенцию).</w:t>
            </w:r>
          </w:p>
        </w:tc>
        <w:tc>
          <w:tcPr>
            <w:tcW w:w="2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35" w:type="dxa"/>
            </w:tcMar>
          </w:tcPr>
          <w:p>
            <w:pPr>
              <w:pStyle w:val="Normal"/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top w:w="0" w:type="dxa"/>
              <w:left w:w="-5" w:type="dxa"/>
              <w:bottom w:w="0" w:type="dxa"/>
              <w:right w:w="10" w:type="dxa"/>
            </w:tcMar>
          </w:tcPr>
          <w:p>
            <w:pPr>
              <w:pStyle w:val="Normal"/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>
          <w:trHeight w:val="2410" w:hRule="exact"/>
        </w:trPr>
        <w:tc>
          <w:tcPr>
            <w:tcW w:w="55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FFFFFF" w:val="clear"/>
            <w:tcMar>
              <w:left w:w="35" w:type="dxa"/>
            </w:tcMar>
          </w:tcPr>
          <w:p>
            <w:pPr>
              <w:pStyle w:val="3"/>
              <w:shd w:val="clear" w:color="auto" w:fill="auto"/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 w:cs="Times New Roman"/>
                <w:color w:val="000000"/>
                <w:highlight w:val="white"/>
              </w:rPr>
            </w:pPr>
            <w:r>
              <w:rPr>
                <w:rStyle w:val="15pt"/>
                <w:rFonts w:cs="Times New Roman" w:ascii="Times New Roman" w:hAnsi="Times New Roman"/>
                <w:sz w:val="28"/>
                <w:szCs w:val="28"/>
              </w:rPr>
              <w:t>Морфологические признаки культуры (Форма и размеры клеток; соединение клеток; подвижность; расположение и количество жгутиков; вид спорообразования и образование капсул (при наличии); запасные вещества наличие и вид, окраска по Г раму; кислотоустойчивостъ)</w:t>
            </w:r>
          </w:p>
        </w:tc>
        <w:tc>
          <w:tcPr>
            <w:tcW w:w="2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35" w:type="dxa"/>
            </w:tcMar>
          </w:tcPr>
          <w:p>
            <w:pPr>
              <w:pStyle w:val="Normal"/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top w:w="0" w:type="dxa"/>
              <w:left w:w="-5" w:type="dxa"/>
              <w:bottom w:w="0" w:type="dxa"/>
              <w:right w:w="10" w:type="dxa"/>
            </w:tcMar>
          </w:tcPr>
          <w:p>
            <w:pPr>
              <w:pStyle w:val="Normal"/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</w:tbl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Style w:val="Style14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Style w:val="Style14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Style14"/>
          <w:rFonts w:cs="Times New Roman" w:ascii="Times New Roman" w:hAnsi="Times New Roman"/>
          <w:i w:val="false"/>
          <w:sz w:val="28"/>
          <w:szCs w:val="28"/>
        </w:rPr>
        <w:t>Приборы и посуда:</w:t>
      </w:r>
      <w:r>
        <w:rPr>
          <w:rStyle w:val="15pt"/>
          <w:rFonts w:cs="Times New Roman" w:ascii="Times New Roman" w:hAnsi="Times New Roman"/>
          <w:sz w:val="28"/>
          <w:szCs w:val="28"/>
        </w:rPr>
        <w:t xml:space="preserve"> Колбы плоскодонные; пипетки на 2; 1; 5 и </w:t>
      </w:r>
      <w:r>
        <w:rPr>
          <w:rStyle w:val="FrankRuehl185pt"/>
          <w:rFonts w:cs="Times New Roman" w:ascii="Times New Roman" w:hAnsi="Times New Roman"/>
          <w:sz w:val="28"/>
          <w:szCs w:val="28"/>
        </w:rPr>
        <w:t>10</w:t>
      </w:r>
      <w:r>
        <w:rPr>
          <w:rStyle w:val="15pt"/>
          <w:rFonts w:cs="Times New Roman" w:ascii="Times New Roman" w:hAnsi="Times New Roman"/>
          <w:sz w:val="28"/>
          <w:szCs w:val="28"/>
        </w:rPr>
        <w:t xml:space="preserve"> мл.; мерный цилиндр; пробирки; кипящая водяная баня; термостат с температурой 30 °С; микробиологические петли, горелки, покровные и предметные стекла, микроскоп и другое стандартное оборудование необходимое для микробиологических работ; фотоэлектроколориметр.</w:t>
      </w:r>
    </w:p>
    <w:p>
      <w:pPr>
        <w:pStyle w:val="53"/>
        <w:shd w:val="clear" w:color="auto" w:fill="auto"/>
        <w:spacing w:lineRule="auto" w:line="240" w:before="0" w:after="0"/>
        <w:ind w:left="0" w:right="0" w:firstLine="425"/>
        <w:jc w:val="both"/>
        <w:rPr/>
      </w:pPr>
      <w:r>
        <w:rPr>
          <w:rStyle w:val="51"/>
          <w:rFonts w:cs="Times New Roman" w:ascii="Times New Roman" w:hAnsi="Times New Roman"/>
          <w:sz w:val="28"/>
          <w:szCs w:val="28"/>
        </w:rPr>
        <w:t>Порядок выполнения  работы:</w:t>
      </w:r>
    </w:p>
    <w:p>
      <w:pPr>
        <w:pStyle w:val="3"/>
        <w:widowControl w:val="false"/>
        <w:numPr>
          <w:ilvl w:val="0"/>
          <w:numId w:val="3"/>
        </w:numPr>
        <w:shd w:val="clear" w:color="auto" w:fill="auto"/>
        <w:tabs>
          <w:tab w:val="left" w:pos="567" w:leader="none"/>
        </w:tabs>
        <w:bidi w:val="0"/>
        <w:spacing w:lineRule="auto" w:line="240" w:before="0" w:after="0"/>
        <w:ind w:left="720" w:right="0" w:firstLine="425"/>
        <w:jc w:val="both"/>
        <w:rPr/>
      </w:pPr>
      <w:r>
        <w:rPr>
          <w:rStyle w:val="Style14"/>
          <w:rFonts w:cs="Times New Roman" w:ascii="Times New Roman" w:hAnsi="Times New Roman"/>
          <w:i w:val="false"/>
          <w:sz w:val="28"/>
          <w:szCs w:val="28"/>
        </w:rPr>
        <w:t>Подготовка питательной среды и посуды для культивирования. Выбор источника углерода.</w:t>
      </w:r>
      <w:r>
        <w:rPr>
          <w:rStyle w:val="15pt"/>
          <w:rFonts w:cs="Times New Roman" w:ascii="Times New Roman" w:hAnsi="Times New Roman"/>
          <w:sz w:val="28"/>
          <w:szCs w:val="28"/>
        </w:rPr>
        <w:t xml:space="preserve"> В качестве источника углерода для выращивания продуцентов амилаз могут использоваться самые разнообразные крахмалосодержащие субстраты - крахмал, мука различных видов (пшеничная, кукурузная, ржаная и другие). Внесение субстрата осуществляется таким образом, чтобы содержание крахмала (с учетом условной крахмалистости сырья и влажности субстрата) в среде составляло 1% . Варианты возможных сред указаны в таблице:</w:t>
      </w:r>
    </w:p>
    <w:p>
      <w:pPr>
        <w:pStyle w:val="3"/>
        <w:widowControl w:val="false"/>
        <w:shd w:val="clear" w:color="auto" w:fill="auto"/>
        <w:tabs>
          <w:tab w:val="left" w:pos="567" w:leader="none"/>
        </w:tabs>
        <w:bidi w:val="0"/>
        <w:spacing w:lineRule="auto" w:line="240" w:before="0" w:after="0"/>
        <w:ind w:left="0" w:right="0" w:firstLine="425"/>
        <w:jc w:val="both"/>
        <w:rPr>
          <w:rStyle w:val="15pt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3"/>
        <w:widowControl w:val="false"/>
        <w:shd w:val="clear" w:color="auto" w:fill="auto"/>
        <w:tabs>
          <w:tab w:val="left" w:pos="567" w:leader="none"/>
        </w:tabs>
        <w:bidi w:val="0"/>
        <w:spacing w:lineRule="auto" w:line="240" w:before="0" w:after="0"/>
        <w:ind w:left="0" w:right="0" w:firstLine="425"/>
        <w:jc w:val="both"/>
        <w:rPr>
          <w:rStyle w:val="15pt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tbl>
      <w:tblPr>
        <w:tblW w:w="9422" w:type="dxa"/>
        <w:jc w:val="center"/>
        <w:tblInd w:w="0" w:type="dxa"/>
        <w:tblBorders>
          <w:top w:val="single" w:sz="4" w:space="0" w:color="00000A"/>
          <w:left w:val="single" w:sz="4" w:space="0" w:color="00000A"/>
        </w:tblBorders>
        <w:tblCellMar>
          <w:top w:w="0" w:type="dxa"/>
          <w:left w:w="-5" w:type="dxa"/>
          <w:bottom w:w="0" w:type="dxa"/>
          <w:right w:w="10" w:type="dxa"/>
        </w:tblCellMar>
        <w:tblLook w:val="04a0"/>
      </w:tblPr>
      <w:tblGrid>
        <w:gridCol w:w="1385"/>
        <w:gridCol w:w="2899"/>
        <w:gridCol w:w="2060"/>
        <w:gridCol w:w="3077"/>
      </w:tblGrid>
      <w:tr>
        <w:trPr>
          <w:trHeight w:val="726" w:hRule="exact"/>
        </w:trPr>
        <w:tc>
          <w:tcPr>
            <w:tcW w:w="1385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3"/>
              <w:shd w:val="clear" w:color="auto" w:fill="auto"/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15pt"/>
                <w:rFonts w:cs="Times New Roman" w:ascii="Times New Roman" w:hAnsi="Times New Roman"/>
                <w:sz w:val="28"/>
                <w:szCs w:val="28"/>
              </w:rPr>
              <w:t>Продуцент</w:t>
            </w:r>
          </w:p>
        </w:tc>
        <w:tc>
          <w:tcPr>
            <w:tcW w:w="2899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3"/>
              <w:shd w:val="clear" w:color="auto" w:fill="auto"/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15pt"/>
                <w:rFonts w:cs="Times New Roman" w:ascii="Times New Roman" w:hAnsi="Times New Roman"/>
                <w:sz w:val="28"/>
                <w:szCs w:val="28"/>
              </w:rPr>
              <w:t>Компоненты питательной среды</w:t>
            </w:r>
          </w:p>
        </w:tc>
        <w:tc>
          <w:tcPr>
            <w:tcW w:w="2060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3"/>
              <w:shd w:val="clear" w:color="auto" w:fill="auto"/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15pt"/>
                <w:rFonts w:cs="Times New Roman" w:ascii="Times New Roman" w:hAnsi="Times New Roman"/>
                <w:sz w:val="28"/>
                <w:szCs w:val="28"/>
              </w:rPr>
              <w:t>Содержание компонента в г/л</w:t>
            </w:r>
          </w:p>
        </w:tc>
        <w:tc>
          <w:tcPr>
            <w:tcW w:w="3077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3"/>
              <w:shd w:val="clear" w:color="auto" w:fill="auto"/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15pt"/>
                <w:rFonts w:cs="Times New Roman" w:ascii="Times New Roman" w:hAnsi="Times New Roman"/>
                <w:sz w:val="28"/>
                <w:szCs w:val="28"/>
              </w:rPr>
              <w:t>Примечания</w:t>
            </w:r>
          </w:p>
        </w:tc>
      </w:tr>
      <w:tr>
        <w:trPr>
          <w:trHeight w:val="1993" w:hRule="exact"/>
        </w:trPr>
        <w:tc>
          <w:tcPr>
            <w:tcW w:w="1385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3"/>
              <w:shd w:val="clear" w:color="auto" w:fill="auto"/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15pt"/>
                <w:rFonts w:cs="Times New Roman" w:ascii="Times New Roman" w:hAnsi="Times New Roman"/>
                <w:sz w:val="28"/>
                <w:szCs w:val="28"/>
                <w:lang w:val="en-US"/>
              </w:rPr>
              <w:t>Bacillus</w:t>
            </w:r>
          </w:p>
        </w:tc>
        <w:tc>
          <w:tcPr>
            <w:tcW w:w="2899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3"/>
              <w:shd w:val="clear" w:color="auto" w:fill="auto"/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15pt"/>
                <w:rFonts w:cs="Times New Roman" w:ascii="Times New Roman" w:hAnsi="Times New Roman"/>
                <w:sz w:val="28"/>
                <w:szCs w:val="28"/>
              </w:rPr>
              <w:t>Крахмал</w:t>
            </w:r>
          </w:p>
          <w:p>
            <w:pPr>
              <w:pStyle w:val="3"/>
              <w:shd w:val="clear" w:color="auto" w:fill="auto"/>
              <w:spacing w:lineRule="auto" w:line="240" w:before="0" w:after="0"/>
              <w:ind w:left="0" w:right="0" w:firstLine="425"/>
              <w:jc w:val="both"/>
              <w:rPr>
                <w:rStyle w:val="15pt"/>
                <w:rFonts w:ascii="Times New Roman" w:hAnsi="Times New Roman" w:cs="Times New Roman"/>
              </w:rPr>
            </w:pPr>
            <w:r>
              <w:rPr>
                <w:rStyle w:val="15pt"/>
                <w:rFonts w:cs="Times New Roman" w:ascii="Times New Roman" w:hAnsi="Times New Roman"/>
                <w:sz w:val="28"/>
                <w:szCs w:val="28"/>
              </w:rPr>
              <w:t xml:space="preserve">Сульфат аммония </w:t>
            </w:r>
          </w:p>
          <w:p>
            <w:pPr>
              <w:pStyle w:val="3"/>
              <w:shd w:val="clear" w:color="auto" w:fill="auto"/>
              <w:spacing w:lineRule="auto" w:line="240" w:before="0" w:after="0"/>
              <w:ind w:left="0" w:right="0" w:firstLine="425"/>
              <w:jc w:val="both"/>
              <w:rPr>
                <w:rStyle w:val="15pt"/>
                <w:rFonts w:ascii="Times New Roman" w:hAnsi="Times New Roman" w:cs="Times New Roman"/>
              </w:rPr>
            </w:pPr>
            <w:r>
              <w:rPr>
                <w:rStyle w:val="15pt"/>
                <w:rFonts w:cs="Times New Roman" w:ascii="Times New Roman" w:hAnsi="Times New Roman"/>
                <w:sz w:val="28"/>
                <w:szCs w:val="28"/>
              </w:rPr>
              <w:t xml:space="preserve">Гидрофосфат калия </w:t>
            </w:r>
          </w:p>
          <w:p>
            <w:pPr>
              <w:pStyle w:val="3"/>
              <w:shd w:val="clear" w:color="auto" w:fill="auto"/>
              <w:spacing w:lineRule="auto" w:line="240" w:before="0" w:after="0"/>
              <w:ind w:left="0" w:right="0" w:firstLine="425"/>
              <w:jc w:val="both"/>
              <w:rPr>
                <w:rStyle w:val="15pt"/>
                <w:rFonts w:ascii="Times New Roman" w:hAnsi="Times New Roman" w:cs="Times New Roman"/>
                <w:lang w:val="kk-KZ"/>
              </w:rPr>
            </w:pPr>
            <w:r>
              <w:rPr>
                <w:rStyle w:val="15pt"/>
                <w:rFonts w:cs="Times New Roman" w:ascii="Times New Roman" w:hAnsi="Times New Roman"/>
                <w:sz w:val="28"/>
                <w:szCs w:val="28"/>
              </w:rPr>
              <w:t xml:space="preserve">Сульфат магния </w:t>
            </w:r>
          </w:p>
          <w:p>
            <w:pPr>
              <w:pStyle w:val="3"/>
              <w:shd w:val="clear" w:color="auto" w:fill="auto"/>
              <w:spacing w:lineRule="auto" w:line="240" w:before="0" w:after="0"/>
              <w:ind w:left="0" w:right="0" w:firstLine="425"/>
              <w:jc w:val="both"/>
              <w:rPr>
                <w:rStyle w:val="15pt"/>
                <w:rFonts w:ascii="Times New Roman" w:hAnsi="Times New Roman" w:cs="Times New Roman"/>
              </w:rPr>
            </w:pPr>
            <w:r>
              <w:rPr>
                <w:rStyle w:val="15pt"/>
                <w:rFonts w:cs="Times New Roman" w:ascii="Times New Roman" w:hAnsi="Times New Roman"/>
                <w:sz w:val="28"/>
                <w:szCs w:val="28"/>
              </w:rPr>
              <w:t xml:space="preserve">Соль поваренная </w:t>
            </w:r>
          </w:p>
          <w:p>
            <w:pPr>
              <w:pStyle w:val="3"/>
              <w:shd w:val="clear" w:color="auto" w:fill="auto"/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15pt"/>
                <w:rFonts w:cs="Times New Roman" w:ascii="Times New Roman" w:hAnsi="Times New Roman"/>
                <w:sz w:val="28"/>
                <w:szCs w:val="28"/>
              </w:rPr>
              <w:t>мел</w:t>
            </w:r>
          </w:p>
        </w:tc>
        <w:tc>
          <w:tcPr>
            <w:tcW w:w="2060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3"/>
              <w:shd w:val="clear" w:color="auto" w:fill="auto"/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FrankRuehl185pt"/>
                <w:rFonts w:cs="Times New Roman" w:ascii="Times New Roman" w:hAnsi="Times New Roman"/>
                <w:sz w:val="28"/>
                <w:szCs w:val="28"/>
              </w:rPr>
              <w:t>10,1</w:t>
            </w:r>
          </w:p>
          <w:p>
            <w:pPr>
              <w:pStyle w:val="3"/>
              <w:shd w:val="clear" w:color="auto" w:fill="auto"/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FrankRuehl185pt"/>
                <w:rFonts w:cs="Times New Roman" w:ascii="Times New Roman" w:hAnsi="Times New Roman"/>
                <w:sz w:val="28"/>
                <w:szCs w:val="28"/>
              </w:rPr>
              <w:t>2</w:t>
            </w:r>
          </w:p>
          <w:p>
            <w:pPr>
              <w:pStyle w:val="3"/>
              <w:shd w:val="clear" w:color="auto" w:fill="auto"/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FrankRuehl185pt"/>
                <w:rFonts w:cs="Times New Roman" w:ascii="Times New Roman" w:hAnsi="Times New Roman"/>
                <w:sz w:val="28"/>
                <w:szCs w:val="28"/>
              </w:rPr>
              <w:t>1</w:t>
            </w:r>
          </w:p>
          <w:p>
            <w:pPr>
              <w:pStyle w:val="3"/>
              <w:shd w:val="clear" w:color="auto" w:fill="auto"/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FrankRuehl185pt"/>
                <w:rFonts w:cs="Times New Roman" w:ascii="Times New Roman" w:hAnsi="Times New Roman"/>
                <w:sz w:val="28"/>
                <w:szCs w:val="28"/>
              </w:rPr>
              <w:t>1</w:t>
            </w:r>
          </w:p>
          <w:p>
            <w:pPr>
              <w:pStyle w:val="3"/>
              <w:shd w:val="clear" w:color="auto" w:fill="auto"/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FrankRuehl185pt"/>
                <w:rFonts w:cs="Times New Roman" w:ascii="Times New Roman" w:hAnsi="Times New Roman"/>
                <w:sz w:val="28"/>
                <w:szCs w:val="28"/>
              </w:rPr>
              <w:t>1</w:t>
            </w:r>
          </w:p>
          <w:p>
            <w:pPr>
              <w:pStyle w:val="3"/>
              <w:shd w:val="clear" w:color="auto" w:fill="auto"/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15pt"/>
                <w:rFonts w:cs="Times New Roman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077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Normal"/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>
          <w:trHeight w:val="374" w:hRule="exact"/>
        </w:trPr>
        <w:tc>
          <w:tcPr>
            <w:tcW w:w="1385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3"/>
              <w:shd w:val="clear" w:color="auto" w:fill="auto"/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15pt"/>
                <w:rFonts w:cs="Times New Roman" w:ascii="Times New Roman" w:hAnsi="Times New Roman"/>
                <w:sz w:val="28"/>
                <w:szCs w:val="28"/>
                <w:lang w:val="en-US"/>
              </w:rPr>
              <w:t>Bacillus</w:t>
            </w:r>
          </w:p>
        </w:tc>
        <w:tc>
          <w:tcPr>
            <w:tcW w:w="2899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3"/>
              <w:shd w:val="clear" w:color="auto" w:fill="auto"/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15pt"/>
                <w:rFonts w:cs="Times New Roman" w:ascii="Times New Roman" w:hAnsi="Times New Roman"/>
                <w:sz w:val="28"/>
                <w:szCs w:val="28"/>
              </w:rPr>
              <w:t>Мука пшеничная</w:t>
            </w:r>
          </w:p>
        </w:tc>
        <w:tc>
          <w:tcPr>
            <w:tcW w:w="2060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3"/>
              <w:shd w:val="clear" w:color="auto" w:fill="auto"/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15pt"/>
                <w:rFonts w:cs="Times New Roman" w:ascii="Times New Roman" w:hAnsi="Times New Roman"/>
                <w:sz w:val="28"/>
                <w:szCs w:val="28"/>
              </w:rPr>
              <w:t>*</w:t>
            </w:r>
          </w:p>
        </w:tc>
        <w:tc>
          <w:tcPr>
            <w:tcW w:w="3077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3"/>
              <w:shd w:val="clear" w:color="auto" w:fill="auto"/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15pt"/>
                <w:rFonts w:cs="Times New Roman" w:ascii="Times New Roman" w:hAnsi="Times New Roman"/>
                <w:sz w:val="28"/>
                <w:szCs w:val="28"/>
              </w:rPr>
              <w:t>*Содержание в</w:t>
            </w:r>
          </w:p>
        </w:tc>
      </w:tr>
      <w:tr>
        <w:trPr>
          <w:trHeight w:val="350" w:hRule="exact"/>
        </w:trPr>
        <w:tc>
          <w:tcPr>
            <w:tcW w:w="1385" w:type="dxa"/>
            <w:tcBorders>
              <w:left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Normal"/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2899" w:type="dxa"/>
            <w:tcBorders>
              <w:left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3"/>
              <w:shd w:val="clear" w:color="auto" w:fill="auto"/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15pt"/>
                <w:rFonts w:cs="Times New Roman" w:ascii="Times New Roman" w:hAnsi="Times New Roman"/>
                <w:sz w:val="28"/>
                <w:szCs w:val="28"/>
              </w:rPr>
              <w:t>Сульфат аммония</w:t>
            </w:r>
          </w:p>
        </w:tc>
        <w:tc>
          <w:tcPr>
            <w:tcW w:w="2060" w:type="dxa"/>
            <w:tcBorders>
              <w:left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3"/>
              <w:shd w:val="clear" w:color="auto" w:fill="auto"/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FrankRuehl185pt"/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077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3"/>
              <w:shd w:val="clear" w:color="auto" w:fill="auto"/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15pt"/>
                <w:rFonts w:cs="Times New Roman" w:ascii="Times New Roman" w:hAnsi="Times New Roman"/>
                <w:sz w:val="28"/>
                <w:szCs w:val="28"/>
              </w:rPr>
              <w:t>среде</w:t>
            </w:r>
          </w:p>
        </w:tc>
      </w:tr>
      <w:tr>
        <w:trPr>
          <w:trHeight w:val="346" w:hRule="exact"/>
        </w:trPr>
        <w:tc>
          <w:tcPr>
            <w:tcW w:w="1385" w:type="dxa"/>
            <w:tcBorders>
              <w:left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Normal"/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2899" w:type="dxa"/>
            <w:tcBorders>
              <w:left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3"/>
              <w:shd w:val="clear" w:color="auto" w:fill="auto"/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15pt"/>
                <w:rFonts w:cs="Times New Roman" w:ascii="Times New Roman" w:hAnsi="Times New Roman"/>
                <w:sz w:val="28"/>
                <w:szCs w:val="28"/>
              </w:rPr>
              <w:t>Гидрофосфат калия</w:t>
            </w:r>
          </w:p>
        </w:tc>
        <w:tc>
          <w:tcPr>
            <w:tcW w:w="2060" w:type="dxa"/>
            <w:tcBorders>
              <w:left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3"/>
              <w:shd w:val="clear" w:color="auto" w:fill="auto"/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FrankRuehl185pt"/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077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3"/>
              <w:shd w:val="clear" w:color="auto" w:fill="auto"/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15pt"/>
                <w:rFonts w:cs="Times New Roman" w:ascii="Times New Roman" w:hAnsi="Times New Roman"/>
                <w:sz w:val="28"/>
                <w:szCs w:val="28"/>
              </w:rPr>
              <w:t>рассчитывается</w:t>
            </w:r>
          </w:p>
        </w:tc>
      </w:tr>
      <w:tr>
        <w:trPr>
          <w:trHeight w:val="336" w:hRule="exact"/>
        </w:trPr>
        <w:tc>
          <w:tcPr>
            <w:tcW w:w="1385" w:type="dxa"/>
            <w:tcBorders>
              <w:left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Normal"/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2899" w:type="dxa"/>
            <w:tcBorders>
              <w:left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3"/>
              <w:shd w:val="clear" w:color="auto" w:fill="auto"/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15pt"/>
                <w:rFonts w:cs="Times New Roman" w:ascii="Times New Roman" w:hAnsi="Times New Roman"/>
                <w:sz w:val="28"/>
                <w:szCs w:val="28"/>
              </w:rPr>
              <w:t>Сульфат магния</w:t>
            </w:r>
          </w:p>
        </w:tc>
        <w:tc>
          <w:tcPr>
            <w:tcW w:w="2060" w:type="dxa"/>
            <w:tcBorders>
              <w:left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3"/>
              <w:shd w:val="clear" w:color="auto" w:fill="auto"/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FrankRuehl185pt"/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077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3"/>
              <w:shd w:val="clear" w:color="auto" w:fill="auto"/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15pt"/>
                <w:rFonts w:cs="Times New Roman" w:ascii="Times New Roman" w:hAnsi="Times New Roman"/>
                <w:sz w:val="28"/>
                <w:szCs w:val="28"/>
              </w:rPr>
              <w:t>таким образом,</w:t>
            </w:r>
          </w:p>
        </w:tc>
      </w:tr>
      <w:tr>
        <w:trPr>
          <w:trHeight w:val="370" w:hRule="exact"/>
        </w:trPr>
        <w:tc>
          <w:tcPr>
            <w:tcW w:w="1385" w:type="dxa"/>
            <w:tcBorders>
              <w:left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Normal"/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2899" w:type="dxa"/>
            <w:tcBorders>
              <w:left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3"/>
              <w:shd w:val="clear" w:color="auto" w:fill="auto"/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15pt"/>
                <w:rFonts w:cs="Times New Roman" w:ascii="Times New Roman" w:hAnsi="Times New Roman"/>
                <w:sz w:val="28"/>
                <w:szCs w:val="28"/>
              </w:rPr>
              <w:t>Соль поваренная</w:t>
            </w:r>
          </w:p>
        </w:tc>
        <w:tc>
          <w:tcPr>
            <w:tcW w:w="2060" w:type="dxa"/>
            <w:tcBorders>
              <w:left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3"/>
              <w:shd w:val="clear" w:color="auto" w:fill="auto"/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FrankRuehl185pt"/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077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3"/>
              <w:shd w:val="clear" w:color="auto" w:fill="auto"/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15pt"/>
                <w:rFonts w:cs="Times New Roman" w:ascii="Times New Roman" w:hAnsi="Times New Roman"/>
                <w:sz w:val="28"/>
                <w:szCs w:val="28"/>
              </w:rPr>
              <w:t>чтобы</w:t>
            </w:r>
          </w:p>
        </w:tc>
      </w:tr>
      <w:tr>
        <w:trPr>
          <w:trHeight w:val="759" w:hRule="exact"/>
        </w:trPr>
        <w:tc>
          <w:tcPr>
            <w:tcW w:w="1385" w:type="dxa"/>
            <w:tcBorders>
              <w:left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Normal"/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2899" w:type="dxa"/>
            <w:tcBorders>
              <w:left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3"/>
              <w:shd w:val="clear" w:color="auto" w:fill="auto"/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15pt"/>
                <w:rFonts w:cs="Times New Roman" w:ascii="Times New Roman" w:hAnsi="Times New Roman"/>
                <w:sz w:val="28"/>
                <w:szCs w:val="28"/>
              </w:rPr>
              <w:t>мел</w:t>
            </w:r>
          </w:p>
        </w:tc>
        <w:tc>
          <w:tcPr>
            <w:tcW w:w="2060" w:type="dxa"/>
            <w:tcBorders>
              <w:left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3"/>
              <w:shd w:val="clear" w:color="auto" w:fill="auto"/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15pt"/>
                <w:rFonts w:cs="Times New Roman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077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3"/>
              <w:shd w:val="clear" w:color="auto" w:fill="auto"/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15pt"/>
                <w:rFonts w:cs="Times New Roman" w:ascii="Times New Roman" w:hAnsi="Times New Roman"/>
                <w:sz w:val="28"/>
                <w:szCs w:val="28"/>
              </w:rPr>
              <w:t xml:space="preserve">содержание крахмала соответствовало </w:t>
            </w:r>
            <w:r>
              <w:rPr>
                <w:rStyle w:val="FrankRuehl185pt"/>
                <w:rFonts w:cs="Times New Roman" w:ascii="Times New Roman" w:hAnsi="Times New Roman"/>
                <w:sz w:val="28"/>
                <w:szCs w:val="28"/>
              </w:rPr>
              <w:t>10</w:t>
            </w:r>
            <w:r>
              <w:rPr>
                <w:rStyle w:val="15pt"/>
                <w:rFonts w:cs="Times New Roman" w:ascii="Times New Roman" w:hAnsi="Times New Roman"/>
                <w:sz w:val="28"/>
                <w:szCs w:val="28"/>
              </w:rPr>
              <w:t xml:space="preserve"> г/л</w:t>
            </w:r>
          </w:p>
        </w:tc>
      </w:tr>
      <w:tr>
        <w:trPr>
          <w:trHeight w:val="384" w:hRule="exact"/>
        </w:trPr>
        <w:tc>
          <w:tcPr>
            <w:tcW w:w="1385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3"/>
              <w:shd w:val="clear" w:color="auto" w:fill="auto"/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15pt"/>
                <w:rFonts w:cs="Times New Roman" w:ascii="Times New Roman" w:hAnsi="Times New Roman"/>
                <w:sz w:val="28"/>
                <w:szCs w:val="28"/>
                <w:lang w:val="en-US"/>
              </w:rPr>
              <w:t>Bacillus</w:t>
            </w:r>
          </w:p>
        </w:tc>
        <w:tc>
          <w:tcPr>
            <w:tcW w:w="2899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3"/>
              <w:shd w:val="clear" w:color="auto" w:fill="auto"/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15pt"/>
                <w:rFonts w:cs="Times New Roman" w:ascii="Times New Roman" w:hAnsi="Times New Roman"/>
                <w:sz w:val="28"/>
                <w:szCs w:val="28"/>
              </w:rPr>
              <w:t>Мука кукурузная</w:t>
            </w:r>
          </w:p>
        </w:tc>
        <w:tc>
          <w:tcPr>
            <w:tcW w:w="2060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3"/>
              <w:shd w:val="clear" w:color="auto" w:fill="auto"/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15pt"/>
                <w:rFonts w:cs="Times New Roman" w:ascii="Times New Roman" w:hAnsi="Times New Roman"/>
                <w:sz w:val="28"/>
                <w:szCs w:val="28"/>
              </w:rPr>
              <w:t>*</w:t>
            </w:r>
          </w:p>
        </w:tc>
        <w:tc>
          <w:tcPr>
            <w:tcW w:w="3077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3"/>
              <w:shd w:val="clear" w:color="auto" w:fill="auto"/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15pt"/>
                <w:rFonts w:cs="Times New Roman" w:ascii="Times New Roman" w:hAnsi="Times New Roman"/>
                <w:sz w:val="28"/>
                <w:szCs w:val="28"/>
              </w:rPr>
              <w:t>*Содержание в</w:t>
            </w:r>
          </w:p>
        </w:tc>
      </w:tr>
      <w:tr>
        <w:trPr>
          <w:trHeight w:val="346" w:hRule="exact"/>
        </w:trPr>
        <w:tc>
          <w:tcPr>
            <w:tcW w:w="1385" w:type="dxa"/>
            <w:tcBorders>
              <w:left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Normal"/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2899" w:type="dxa"/>
            <w:tcBorders>
              <w:left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3"/>
              <w:shd w:val="clear" w:color="auto" w:fill="auto"/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15pt"/>
                <w:rFonts w:cs="Times New Roman" w:ascii="Times New Roman" w:hAnsi="Times New Roman"/>
                <w:sz w:val="28"/>
                <w:szCs w:val="28"/>
              </w:rPr>
              <w:t>Сульфат аммония</w:t>
            </w:r>
          </w:p>
        </w:tc>
        <w:tc>
          <w:tcPr>
            <w:tcW w:w="2060" w:type="dxa"/>
            <w:tcBorders>
              <w:left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3"/>
              <w:shd w:val="clear" w:color="auto" w:fill="auto"/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FrankRuehl185pt"/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077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3"/>
              <w:shd w:val="clear" w:color="auto" w:fill="auto"/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15pt"/>
                <w:rFonts w:cs="Times New Roman" w:ascii="Times New Roman" w:hAnsi="Times New Roman"/>
                <w:sz w:val="28"/>
                <w:szCs w:val="28"/>
              </w:rPr>
              <w:t>среде</w:t>
            </w:r>
          </w:p>
        </w:tc>
      </w:tr>
      <w:tr>
        <w:trPr>
          <w:trHeight w:val="346" w:hRule="exact"/>
        </w:trPr>
        <w:tc>
          <w:tcPr>
            <w:tcW w:w="1385" w:type="dxa"/>
            <w:tcBorders>
              <w:left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Normal"/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2899" w:type="dxa"/>
            <w:tcBorders>
              <w:left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3"/>
              <w:shd w:val="clear" w:color="auto" w:fill="auto"/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15pt"/>
                <w:rFonts w:cs="Times New Roman" w:ascii="Times New Roman" w:hAnsi="Times New Roman"/>
                <w:sz w:val="28"/>
                <w:szCs w:val="28"/>
              </w:rPr>
              <w:t>Гидрофосфат калия</w:t>
            </w:r>
          </w:p>
        </w:tc>
        <w:tc>
          <w:tcPr>
            <w:tcW w:w="2060" w:type="dxa"/>
            <w:tcBorders>
              <w:left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3"/>
              <w:shd w:val="clear" w:color="auto" w:fill="auto"/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FrankRuehl185pt"/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077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3"/>
              <w:shd w:val="clear" w:color="auto" w:fill="auto"/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15pt"/>
                <w:rFonts w:cs="Times New Roman" w:ascii="Times New Roman" w:hAnsi="Times New Roman"/>
                <w:sz w:val="28"/>
                <w:szCs w:val="28"/>
              </w:rPr>
              <w:t>рассчитывается</w:t>
            </w:r>
          </w:p>
        </w:tc>
      </w:tr>
      <w:tr>
        <w:trPr>
          <w:trHeight w:val="336" w:hRule="exact"/>
        </w:trPr>
        <w:tc>
          <w:tcPr>
            <w:tcW w:w="1385" w:type="dxa"/>
            <w:tcBorders>
              <w:left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Normal"/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2899" w:type="dxa"/>
            <w:tcBorders>
              <w:left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3"/>
              <w:shd w:val="clear" w:color="auto" w:fill="auto"/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15pt"/>
                <w:rFonts w:cs="Times New Roman" w:ascii="Times New Roman" w:hAnsi="Times New Roman"/>
                <w:sz w:val="28"/>
                <w:szCs w:val="28"/>
              </w:rPr>
              <w:t>Сульфат магния</w:t>
            </w:r>
          </w:p>
        </w:tc>
        <w:tc>
          <w:tcPr>
            <w:tcW w:w="2060" w:type="dxa"/>
            <w:tcBorders>
              <w:left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3"/>
              <w:shd w:val="clear" w:color="auto" w:fill="auto"/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FrankRuehl185pt"/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077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3"/>
              <w:shd w:val="clear" w:color="auto" w:fill="auto"/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15pt"/>
                <w:rFonts w:cs="Times New Roman" w:ascii="Times New Roman" w:hAnsi="Times New Roman"/>
                <w:sz w:val="28"/>
                <w:szCs w:val="28"/>
              </w:rPr>
              <w:t>таким образом,</w:t>
            </w:r>
          </w:p>
        </w:tc>
      </w:tr>
      <w:tr>
        <w:trPr>
          <w:trHeight w:val="711" w:hRule="exact"/>
        </w:trPr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Normal"/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28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3"/>
              <w:shd w:val="clear" w:color="auto" w:fill="auto"/>
              <w:spacing w:lineRule="auto" w:line="240" w:before="0" w:after="0"/>
              <w:ind w:left="0" w:right="0" w:firstLine="425"/>
              <w:jc w:val="both"/>
              <w:rPr>
                <w:rStyle w:val="15pt"/>
                <w:rFonts w:ascii="Times New Roman" w:hAnsi="Times New Roman" w:cs="Times New Roman"/>
              </w:rPr>
            </w:pPr>
            <w:r>
              <w:rPr>
                <w:rStyle w:val="15pt"/>
                <w:rFonts w:cs="Times New Roman" w:ascii="Times New Roman" w:hAnsi="Times New Roman"/>
                <w:sz w:val="28"/>
                <w:szCs w:val="28"/>
              </w:rPr>
              <w:t xml:space="preserve">Соль поваренная </w:t>
            </w:r>
          </w:p>
          <w:p>
            <w:pPr>
              <w:pStyle w:val="3"/>
              <w:shd w:val="clear" w:color="auto" w:fill="auto"/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15pt"/>
                <w:rFonts w:cs="Times New Roman" w:ascii="Times New Roman" w:hAnsi="Times New Roman"/>
                <w:sz w:val="28"/>
                <w:szCs w:val="28"/>
              </w:rPr>
              <w:t>мел</w:t>
            </w:r>
          </w:p>
        </w:tc>
        <w:tc>
          <w:tcPr>
            <w:tcW w:w="20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3"/>
              <w:shd w:val="clear" w:color="auto" w:fill="auto"/>
              <w:spacing w:lineRule="auto" w:line="240" w:before="0" w:after="0"/>
              <w:ind w:left="0" w:right="0" w:firstLine="425"/>
              <w:jc w:val="both"/>
              <w:rPr>
                <w:rStyle w:val="FrankRuehl185pt"/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Style w:val="FrankRuehl185pt"/>
                <w:rFonts w:cs="Times New Roman" w:ascii="Times New Roman" w:hAnsi="Times New Roman"/>
                <w:sz w:val="28"/>
                <w:szCs w:val="28"/>
              </w:rPr>
              <w:t>1</w:t>
            </w:r>
          </w:p>
          <w:p>
            <w:pPr>
              <w:pStyle w:val="3"/>
              <w:shd w:val="clear" w:color="auto" w:fill="auto"/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15pt"/>
                <w:rFonts w:cs="Times New Roman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3"/>
              <w:shd w:val="clear" w:color="auto" w:fill="auto"/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15pt"/>
                <w:rFonts w:cs="Times New Roman" w:ascii="Times New Roman" w:hAnsi="Times New Roman"/>
                <w:sz w:val="28"/>
                <w:szCs w:val="28"/>
              </w:rPr>
              <w:t>чтобы содержание крахмала соответствовало</w:t>
            </w:r>
            <w:r>
              <w:rPr>
                <w:rStyle w:val="15pt"/>
                <w:rFonts w:cs="Times New Roman" w:ascii="Times New Roman" w:hAnsi="Times New Roman"/>
                <w:sz w:val="28"/>
                <w:szCs w:val="28"/>
                <w:lang w:val="kk-KZ"/>
              </w:rPr>
              <w:t xml:space="preserve"> </w:t>
            </w:r>
            <w:r>
              <w:rPr>
                <w:rStyle w:val="FrankRuehl185pt"/>
                <w:rFonts w:cs="Times New Roman" w:ascii="Times New Roman" w:hAnsi="Times New Roman"/>
                <w:sz w:val="28"/>
                <w:szCs w:val="28"/>
              </w:rPr>
              <w:t>10</w:t>
            </w:r>
            <w:r>
              <w:rPr>
                <w:rStyle w:val="15pt"/>
                <w:rFonts w:cs="Times New Roman" w:ascii="Times New Roman" w:hAnsi="Times New Roman"/>
                <w:sz w:val="28"/>
                <w:szCs w:val="28"/>
              </w:rPr>
              <w:t xml:space="preserve"> г/л</w:t>
            </w:r>
          </w:p>
        </w:tc>
      </w:tr>
    </w:tbl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5pt"/>
          <w:rFonts w:cs="Times New Roman" w:ascii="Times New Roman" w:hAnsi="Times New Roman"/>
          <w:sz w:val="28"/>
          <w:szCs w:val="28"/>
        </w:rPr>
        <w:t xml:space="preserve">Для приготовления среды крахмал или мука предварительно смешиваются в соотношении </w:t>
      </w:r>
      <w:r>
        <w:rPr>
          <w:rStyle w:val="FrankRuehl185pt"/>
          <w:rFonts w:cs="Times New Roman" w:ascii="Times New Roman" w:hAnsi="Times New Roman"/>
          <w:sz w:val="28"/>
          <w:szCs w:val="28"/>
        </w:rPr>
        <w:t>1:10</w:t>
      </w:r>
      <w:r>
        <w:rPr>
          <w:rStyle w:val="15pt"/>
          <w:rFonts w:cs="Times New Roman" w:ascii="Times New Roman" w:hAnsi="Times New Roman"/>
          <w:sz w:val="28"/>
          <w:szCs w:val="28"/>
        </w:rPr>
        <w:t xml:space="preserve"> с холодной водой при постоянном перемешивании и завариваются на кипящей водяной бане. Затем в подготовленный таким образом раствор крахмалосодержащего сырья вносят раствор, содержащий соли в необходимых концентрациях, и все тщательно размешивают. Подготовленную питательную среду после охлаждения до 40-45 °С при перемешивании отмеряют и разливают в</w:t>
      </w:r>
      <w:r>
        <w:rPr>
          <w:rStyle w:val="15pt"/>
          <w:rFonts w:cs="Times New Roman" w:ascii="Times New Roman" w:hAnsi="Times New Roman"/>
          <w:sz w:val="28"/>
          <w:szCs w:val="28"/>
          <w:lang w:val="kk-KZ"/>
        </w:rPr>
        <w:t xml:space="preserve"> </w:t>
      </w:r>
      <w:r>
        <w:rPr>
          <w:rStyle w:val="15pt"/>
          <w:rFonts w:cs="Times New Roman" w:ascii="Times New Roman" w:hAnsi="Times New Roman"/>
          <w:sz w:val="28"/>
          <w:szCs w:val="28"/>
        </w:rPr>
        <w:t>ферментационные колбы. Если объем колб 250 см</w:t>
      </w:r>
      <w:r>
        <w:rPr>
          <w:rStyle w:val="15pt"/>
          <w:rFonts w:cs="Times New Roman" w:ascii="Times New Roman" w:hAnsi="Times New Roman"/>
          <w:sz w:val="28"/>
          <w:szCs w:val="28"/>
          <w:vertAlign w:val="superscript"/>
        </w:rPr>
        <w:t>3</w:t>
      </w:r>
      <w:r>
        <w:rPr>
          <w:rStyle w:val="15pt"/>
          <w:rFonts w:cs="Times New Roman" w:ascii="Times New Roman" w:hAnsi="Times New Roman"/>
          <w:sz w:val="28"/>
          <w:szCs w:val="28"/>
        </w:rPr>
        <w:t>, то среду разливают по 70-100 см</w:t>
      </w:r>
      <w:r>
        <w:rPr>
          <w:rStyle w:val="FrankRuehl185pt"/>
          <w:rFonts w:cs="Times New Roman" w:ascii="Times New Roman" w:hAnsi="Times New Roman"/>
          <w:sz w:val="28"/>
          <w:szCs w:val="28"/>
          <w:vertAlign w:val="superscript"/>
        </w:rPr>
        <w:t>3</w:t>
      </w:r>
      <w:r>
        <w:rPr>
          <w:rStyle w:val="15pt"/>
          <w:rFonts w:cs="Times New Roman" w:ascii="Times New Roman" w:hAnsi="Times New Roman"/>
          <w:sz w:val="28"/>
          <w:szCs w:val="28"/>
        </w:rPr>
        <w:t xml:space="preserve"> в колбу, при объеме колб 100 см</w:t>
      </w:r>
      <w:r>
        <w:rPr>
          <w:rStyle w:val="FrankRuehl185pt"/>
          <w:rFonts w:cs="Times New Roman" w:ascii="Times New Roman" w:hAnsi="Times New Roman"/>
          <w:sz w:val="28"/>
          <w:szCs w:val="28"/>
          <w:vertAlign w:val="superscript"/>
        </w:rPr>
        <w:t>3</w:t>
      </w:r>
      <w:r>
        <w:rPr>
          <w:rStyle w:val="15pt"/>
          <w:rFonts w:cs="Times New Roman" w:ascii="Times New Roman" w:hAnsi="Times New Roman"/>
          <w:sz w:val="28"/>
          <w:szCs w:val="28"/>
        </w:rPr>
        <w:t xml:space="preserve"> среду</w:t>
      </w:r>
      <w:r>
        <w:rPr>
          <w:rStyle w:val="15pt"/>
          <w:rFonts w:cs="Times New Roman" w:ascii="Times New Roman" w:hAnsi="Times New Roman"/>
          <w:sz w:val="28"/>
          <w:szCs w:val="28"/>
          <w:lang w:val="kk-KZ"/>
        </w:rPr>
        <w:t xml:space="preserve"> </w:t>
      </w:r>
      <w:r>
        <w:rPr>
          <w:rStyle w:val="15pt"/>
          <w:rFonts w:cs="Times New Roman" w:ascii="Times New Roman" w:hAnsi="Times New Roman"/>
          <w:sz w:val="28"/>
          <w:szCs w:val="28"/>
        </w:rPr>
        <w:t>разливают по 20-25 см</w:t>
      </w:r>
      <w:r>
        <w:rPr>
          <w:rStyle w:val="15pt"/>
          <w:rFonts w:cs="Times New Roman" w:ascii="Times New Roman" w:hAnsi="Times New Roman"/>
          <w:sz w:val="28"/>
          <w:szCs w:val="28"/>
          <w:vertAlign w:val="superscript"/>
        </w:rPr>
        <w:t>3</w:t>
      </w:r>
      <w:r>
        <w:rPr>
          <w:rStyle w:val="15pt"/>
          <w:rFonts w:cs="Times New Roman" w:ascii="Times New Roman" w:hAnsi="Times New Roman"/>
          <w:sz w:val="28"/>
          <w:szCs w:val="28"/>
        </w:rPr>
        <w:t>. Колбы закрывают ватно-марлевыми пробками и бумажными колпачками и помещают в автоклав на стерилизацию.</w:t>
      </w:r>
      <w:r>
        <w:rPr>
          <w:rStyle w:val="15pt"/>
          <w:rFonts w:cs="Times New Roman" w:ascii="Times New Roman" w:hAnsi="Times New Roman"/>
          <w:sz w:val="28"/>
          <w:szCs w:val="28"/>
          <w:lang w:val="kk-KZ"/>
        </w:rPr>
        <w:t xml:space="preserve"> </w:t>
      </w:r>
      <w:r>
        <w:rPr>
          <w:rStyle w:val="15pt"/>
          <w:rFonts w:cs="Times New Roman" w:ascii="Times New Roman" w:hAnsi="Times New Roman"/>
          <w:sz w:val="28"/>
          <w:szCs w:val="28"/>
        </w:rPr>
        <w:t>Кроме того, стерилизуют завернутые в бумагу 2 пипетки на 2 см</w:t>
      </w:r>
      <w:r>
        <w:rPr>
          <w:rStyle w:val="15pt"/>
          <w:rFonts w:cs="Times New Roman" w:ascii="Times New Roman" w:hAnsi="Times New Roman"/>
          <w:sz w:val="28"/>
          <w:szCs w:val="28"/>
          <w:vertAlign w:val="superscript"/>
        </w:rPr>
        <w:t>3</w:t>
      </w:r>
      <w:r>
        <w:rPr>
          <w:rStyle w:val="15pt"/>
          <w:rFonts w:cs="Times New Roman" w:ascii="Times New Roman" w:hAnsi="Times New Roman"/>
          <w:sz w:val="28"/>
          <w:szCs w:val="28"/>
        </w:rPr>
        <w:t>,</w:t>
      </w:r>
      <w:r>
        <w:rPr>
          <w:rStyle w:val="15pt"/>
          <w:rFonts w:cs="Times New Roman" w:ascii="Times New Roman" w:hAnsi="Times New Roman"/>
          <w:sz w:val="28"/>
          <w:szCs w:val="28"/>
          <w:lang w:val="kk-KZ"/>
        </w:rPr>
        <w:t xml:space="preserve"> </w:t>
      </w:r>
      <w:r>
        <w:rPr>
          <w:rStyle w:val="15pt"/>
          <w:rFonts w:cs="Times New Roman" w:ascii="Times New Roman" w:hAnsi="Times New Roman"/>
          <w:sz w:val="28"/>
          <w:szCs w:val="28"/>
        </w:rPr>
        <w:t xml:space="preserve">закрытые с широкого конца ватными тампонами и пробирку с </w:t>
      </w:r>
      <w:r>
        <w:rPr>
          <w:rStyle w:val="FrankRuehl185pt"/>
          <w:rFonts w:cs="Times New Roman" w:ascii="Times New Roman" w:hAnsi="Times New Roman"/>
          <w:sz w:val="28"/>
          <w:szCs w:val="28"/>
        </w:rPr>
        <w:t>10</w:t>
      </w:r>
      <w:r>
        <w:rPr>
          <w:rStyle w:val="15pt"/>
          <w:rFonts w:cs="Times New Roman" w:ascii="Times New Roman" w:hAnsi="Times New Roman"/>
          <w:sz w:val="28"/>
          <w:szCs w:val="28"/>
        </w:rPr>
        <w:t xml:space="preserve"> см</w:t>
      </w:r>
      <w:r>
        <w:rPr>
          <w:rStyle w:val="FrankRuehl185pt"/>
          <w:rFonts w:cs="Times New Roman" w:ascii="Times New Roman" w:hAnsi="Times New Roman"/>
          <w:sz w:val="28"/>
          <w:szCs w:val="28"/>
          <w:vertAlign w:val="superscript"/>
        </w:rPr>
        <w:t>3</w:t>
      </w:r>
      <w:r>
        <w:rPr>
          <w:rStyle w:val="FrankRuehl185pt"/>
          <w:rFonts w:cs="Times New Roman" w:ascii="Times New Roman" w:hAnsi="Times New Roman"/>
          <w:sz w:val="28"/>
          <w:szCs w:val="28"/>
        </w:rPr>
        <w:t xml:space="preserve"> </w:t>
      </w:r>
      <w:r>
        <w:rPr>
          <w:rStyle w:val="15pt"/>
          <w:rFonts w:cs="Times New Roman" w:ascii="Times New Roman" w:hAnsi="Times New Roman"/>
          <w:sz w:val="28"/>
          <w:szCs w:val="28"/>
        </w:rPr>
        <w:t>физиологического раствора. Стерилизацию проводят в течение 30 мин при температуре 120 °С.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Style14"/>
          <w:rFonts w:cs="Times New Roman" w:ascii="Times New Roman" w:hAnsi="Times New Roman"/>
          <w:i w:val="false"/>
          <w:sz w:val="28"/>
          <w:szCs w:val="28"/>
        </w:rPr>
        <w:t>Засев питательной среды.</w:t>
      </w:r>
      <w:r>
        <w:rPr>
          <w:rStyle w:val="15pt"/>
          <w:rFonts w:cs="Times New Roman" w:ascii="Times New Roman" w:hAnsi="Times New Roman"/>
          <w:sz w:val="28"/>
          <w:szCs w:val="28"/>
        </w:rPr>
        <w:t xml:space="preserve"> Колбы с питательной средой вынимают из автоклава и охлаждают до температуры 30-35 °С засев питательной среды производят соблюдая правила стерильности. Для</w:t>
      </w:r>
      <w:r>
        <w:rPr>
          <w:rStyle w:val="15pt"/>
          <w:rFonts w:cs="Times New Roman" w:ascii="Times New Roman" w:hAnsi="Times New Roman"/>
          <w:sz w:val="28"/>
          <w:szCs w:val="28"/>
          <w:lang w:val="kk-KZ"/>
        </w:rPr>
        <w:t xml:space="preserve"> </w:t>
      </w:r>
      <w:r>
        <w:rPr>
          <w:rStyle w:val="15pt"/>
          <w:rFonts w:cs="Times New Roman" w:ascii="Times New Roman" w:hAnsi="Times New Roman"/>
          <w:sz w:val="28"/>
          <w:szCs w:val="28"/>
        </w:rPr>
        <w:t xml:space="preserve">этого в пробирку, содержащую посевной материал, вносят </w:t>
      </w:r>
      <w:r>
        <w:rPr>
          <w:rStyle w:val="FrankRuehl185pt"/>
          <w:rFonts w:cs="Times New Roman" w:ascii="Times New Roman" w:hAnsi="Times New Roman"/>
          <w:sz w:val="28"/>
          <w:szCs w:val="28"/>
        </w:rPr>
        <w:t>10</w:t>
      </w:r>
      <w:r>
        <w:rPr>
          <w:rStyle w:val="15pt"/>
          <w:rFonts w:cs="Times New Roman" w:ascii="Times New Roman" w:hAnsi="Times New Roman"/>
          <w:sz w:val="28"/>
          <w:szCs w:val="28"/>
        </w:rPr>
        <w:t xml:space="preserve"> см</w:t>
      </w:r>
      <w:r>
        <w:rPr>
          <w:rStyle w:val="FrankRuehl185pt"/>
          <w:rFonts w:cs="Times New Roman" w:ascii="Times New Roman" w:hAnsi="Times New Roman"/>
          <w:sz w:val="28"/>
          <w:szCs w:val="28"/>
          <w:vertAlign w:val="superscript"/>
        </w:rPr>
        <w:t>3</w:t>
      </w:r>
      <w:r>
        <w:rPr>
          <w:rStyle w:val="FrankRuehl185pt"/>
          <w:rFonts w:cs="Times New Roman" w:ascii="Times New Roman" w:hAnsi="Times New Roman"/>
          <w:sz w:val="28"/>
          <w:szCs w:val="28"/>
        </w:rPr>
        <w:t xml:space="preserve"> </w:t>
      </w:r>
      <w:r>
        <w:rPr>
          <w:rStyle w:val="15pt"/>
          <w:rFonts w:cs="Times New Roman" w:ascii="Times New Roman" w:hAnsi="Times New Roman"/>
          <w:sz w:val="28"/>
          <w:szCs w:val="28"/>
        </w:rPr>
        <w:t>стерильного физиологического раствора и тщательно перемешивают</w:t>
      </w:r>
      <w:r>
        <w:rPr>
          <w:rStyle w:val="15pt"/>
          <w:rFonts w:cs="Times New Roman" w:ascii="Times New Roman" w:hAnsi="Times New Roman"/>
          <w:sz w:val="28"/>
          <w:szCs w:val="28"/>
          <w:lang w:val="kk-KZ"/>
        </w:rPr>
        <w:t xml:space="preserve"> </w:t>
      </w:r>
      <w:r>
        <w:rPr>
          <w:rStyle w:val="15pt"/>
          <w:rFonts w:cs="Times New Roman" w:ascii="Times New Roman" w:hAnsi="Times New Roman"/>
          <w:sz w:val="28"/>
          <w:szCs w:val="28"/>
        </w:rPr>
        <w:t>для получения суспензии микроорганизмов. Затем 2 см</w:t>
      </w:r>
      <w:r>
        <w:rPr>
          <w:rStyle w:val="FrankRuehl185pt"/>
          <w:rFonts w:cs="Times New Roman" w:ascii="Times New Roman" w:hAnsi="Times New Roman"/>
          <w:sz w:val="28"/>
          <w:szCs w:val="28"/>
          <w:vertAlign w:val="superscript"/>
        </w:rPr>
        <w:t>3</w:t>
      </w:r>
      <w:r>
        <w:rPr>
          <w:rStyle w:val="15pt"/>
          <w:rFonts w:cs="Times New Roman" w:ascii="Times New Roman" w:hAnsi="Times New Roman"/>
          <w:sz w:val="28"/>
          <w:szCs w:val="28"/>
        </w:rPr>
        <w:t xml:space="preserve"> суспензии микроорганизмов стерильно переносят в колбу с питательной средой</w:t>
      </w:r>
      <w:r>
        <w:rPr>
          <w:rStyle w:val="15pt"/>
          <w:rFonts w:cs="Times New Roman" w:ascii="Times New Roman" w:hAnsi="Times New Roman"/>
          <w:sz w:val="28"/>
          <w:szCs w:val="28"/>
          <w:lang w:val="kk-KZ"/>
        </w:rPr>
        <w:t xml:space="preserve"> </w:t>
      </w:r>
      <w:r>
        <w:rPr>
          <w:rStyle w:val="15pt"/>
          <w:rFonts w:cs="Times New Roman" w:ascii="Times New Roman" w:hAnsi="Times New Roman"/>
          <w:sz w:val="28"/>
          <w:szCs w:val="28"/>
        </w:rPr>
        <w:t>(если объем среды 20-25 см</w:t>
      </w:r>
      <w:r>
        <w:rPr>
          <w:rStyle w:val="15pt"/>
          <w:rFonts w:cs="Times New Roman" w:ascii="Times New Roman" w:hAnsi="Times New Roman"/>
          <w:sz w:val="28"/>
          <w:szCs w:val="28"/>
          <w:vertAlign w:val="superscript"/>
        </w:rPr>
        <w:t>3</w:t>
      </w:r>
      <w:r>
        <w:rPr>
          <w:rStyle w:val="15pt"/>
          <w:rFonts w:cs="Times New Roman" w:ascii="Times New Roman" w:hAnsi="Times New Roman"/>
          <w:sz w:val="28"/>
          <w:szCs w:val="28"/>
        </w:rPr>
        <w:t>, если же объем среды больше, то соответственно увеличивают количество вносимого посевного материала), содержимое колб тщательно перемешивают, колбы закрывают и подписывают. Колбы устанавливают на качалках и закрепляют. Температура культивирования 30 °С, время культивирования 24 часа.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Style14"/>
          <w:rFonts w:cs="Times New Roman" w:ascii="Times New Roman" w:hAnsi="Times New Roman"/>
          <w:i w:val="false"/>
          <w:sz w:val="28"/>
          <w:szCs w:val="28"/>
        </w:rPr>
        <w:t>Отделение биомассы и твердой фазы среды.</w:t>
      </w:r>
      <w:r>
        <w:rPr>
          <w:rStyle w:val="15pt"/>
          <w:rFonts w:cs="Times New Roman" w:ascii="Times New Roman" w:hAnsi="Times New Roman"/>
          <w:sz w:val="28"/>
          <w:szCs w:val="28"/>
        </w:rPr>
        <w:t xml:space="preserve"> Для отделения биомассы бактерий и твердой фазы среды используют фильтрование или центрифугирование.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5pt"/>
          <w:rFonts w:cs="Times New Roman" w:ascii="Times New Roman" w:hAnsi="Times New Roman"/>
          <w:sz w:val="28"/>
          <w:szCs w:val="28"/>
        </w:rPr>
        <w:t>При фильтровании, содержимое колбы фильтруют под вакуумом через воронку Бюхнера, используя специальные бактериальные фильтры.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Style w:val="15pt"/>
          <w:rFonts w:ascii="Times New Roman" w:hAnsi="Times New Roman" w:cs="Times New Roman"/>
        </w:rPr>
      </w:pPr>
      <w:r>
        <w:rPr>
          <w:rStyle w:val="Style14"/>
          <w:rFonts w:cs="Times New Roman" w:ascii="Times New Roman" w:hAnsi="Times New Roman"/>
          <w:i w:val="false"/>
          <w:sz w:val="28"/>
          <w:szCs w:val="28"/>
        </w:rPr>
        <w:t>Выбор источника азота.</w:t>
      </w:r>
      <w:r>
        <w:rPr>
          <w:rStyle w:val="15pt"/>
          <w:rFonts w:cs="Times New Roman" w:ascii="Times New Roman" w:hAnsi="Times New Roman"/>
          <w:sz w:val="28"/>
          <w:szCs w:val="28"/>
        </w:rPr>
        <w:t xml:space="preserve"> После выбора наиболее подходящего источника углерода, рассматривают различные источники азота и как они влияют на выход целевого фермента. В качестве источника азота для выращивания продуцентов амилаз могут использоваться самые разнообразные органические и неорганические субстраты - соли, пептон, аминокислоты, мочевина. Варианты сред указаны в таблице.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8"/>
          <w:szCs w:val="28"/>
        </w:rPr>
        <w:t>Таблица</w:t>
      </w:r>
    </w:p>
    <w:tbl>
      <w:tblPr>
        <w:tblW w:w="9282" w:type="dxa"/>
        <w:jc w:val="center"/>
        <w:tblInd w:w="0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</w:tblBorders>
        <w:tblCellMar>
          <w:top w:w="0" w:type="dxa"/>
          <w:left w:w="-5" w:type="dxa"/>
          <w:bottom w:w="0" w:type="dxa"/>
          <w:right w:w="10" w:type="dxa"/>
        </w:tblCellMar>
        <w:tblLook w:val="04a0"/>
      </w:tblPr>
      <w:tblGrid>
        <w:gridCol w:w="2015"/>
        <w:gridCol w:w="4364"/>
        <w:gridCol w:w="2903"/>
      </w:tblGrid>
      <w:tr>
        <w:trPr>
          <w:trHeight w:val="840" w:hRule="exact"/>
        </w:trPr>
        <w:tc>
          <w:tcPr>
            <w:tcW w:w="2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3"/>
              <w:shd w:val="clear" w:color="auto" w:fill="auto"/>
              <w:spacing w:lineRule="auto" w:line="240" w:before="0" w:after="0"/>
              <w:ind w:left="0" w:right="0" w:hanging="0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15pt"/>
                <w:rFonts w:cs="Times New Roman" w:ascii="Times New Roman" w:hAnsi="Times New Roman"/>
                <w:sz w:val="28"/>
                <w:szCs w:val="28"/>
              </w:rPr>
              <w:t>Продуцент</w:t>
            </w:r>
          </w:p>
        </w:tc>
        <w:tc>
          <w:tcPr>
            <w:tcW w:w="43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3"/>
              <w:shd w:val="clear" w:color="auto" w:fill="auto"/>
              <w:spacing w:lineRule="auto" w:line="240" w:before="0" w:after="0"/>
              <w:ind w:left="0" w:right="0" w:hanging="0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15pt"/>
                <w:rFonts w:cs="Times New Roman" w:ascii="Times New Roman" w:hAnsi="Times New Roman"/>
                <w:sz w:val="28"/>
                <w:szCs w:val="28"/>
              </w:rPr>
              <w:t>Компоненты питательной среды</w:t>
            </w:r>
          </w:p>
        </w:tc>
        <w:tc>
          <w:tcPr>
            <w:tcW w:w="29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3"/>
              <w:shd w:val="clear" w:color="auto" w:fill="auto"/>
              <w:spacing w:lineRule="auto" w:line="240" w:before="0" w:after="0"/>
              <w:ind w:left="0" w:right="0" w:hanging="0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15pt"/>
                <w:rFonts w:cs="Times New Roman" w:ascii="Times New Roman" w:hAnsi="Times New Roman"/>
                <w:sz w:val="28"/>
                <w:szCs w:val="28"/>
              </w:rPr>
              <w:t>Содержание компонента в г/л</w:t>
            </w:r>
          </w:p>
        </w:tc>
      </w:tr>
      <w:tr>
        <w:trPr>
          <w:trHeight w:val="2121" w:hRule="atLeast"/>
        </w:trPr>
        <w:tc>
          <w:tcPr>
            <w:tcW w:w="2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3"/>
              <w:shd w:val="clear" w:color="auto" w:fill="auto"/>
              <w:spacing w:lineRule="auto" w:line="240" w:before="0" w:after="0"/>
              <w:ind w:left="0" w:right="0" w:hanging="0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15pt"/>
                <w:rFonts w:cs="Times New Roman" w:ascii="Times New Roman" w:hAnsi="Times New Roman"/>
                <w:sz w:val="28"/>
                <w:szCs w:val="28"/>
                <w:lang w:val="en-US"/>
              </w:rPr>
              <w:t>Bacillus</w:t>
            </w:r>
          </w:p>
        </w:tc>
        <w:tc>
          <w:tcPr>
            <w:tcW w:w="43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3"/>
              <w:shd w:val="clear" w:color="auto" w:fill="auto"/>
              <w:spacing w:lineRule="auto" w:line="240" w:before="0" w:after="0"/>
              <w:ind w:left="0" w:right="0" w:hanging="0"/>
              <w:jc w:val="both"/>
              <w:rPr>
                <w:rStyle w:val="15pt"/>
                <w:rFonts w:ascii="Times New Roman" w:hAnsi="Times New Roman" w:cs="Times New Roman"/>
              </w:rPr>
            </w:pPr>
            <w:r>
              <w:rPr>
                <w:rStyle w:val="15pt"/>
                <w:rFonts w:cs="Times New Roman" w:ascii="Times New Roman" w:hAnsi="Times New Roman"/>
                <w:sz w:val="28"/>
                <w:szCs w:val="28"/>
              </w:rPr>
              <w:t xml:space="preserve">Крахмал (или другой источник углерода в оптимальной концентрации) </w:t>
            </w:r>
          </w:p>
          <w:p>
            <w:pPr>
              <w:pStyle w:val="3"/>
              <w:shd w:val="clear" w:color="auto" w:fill="auto"/>
              <w:spacing w:lineRule="auto" w:line="240" w:before="0" w:after="0"/>
              <w:ind w:left="0" w:right="0" w:hanging="0"/>
              <w:jc w:val="both"/>
              <w:rPr>
                <w:rStyle w:val="15pt"/>
                <w:rFonts w:ascii="Times New Roman" w:hAnsi="Times New Roman" w:cs="Times New Roman"/>
              </w:rPr>
            </w:pPr>
            <w:r>
              <w:rPr>
                <w:rStyle w:val="15pt"/>
                <w:rFonts w:cs="Times New Roman" w:ascii="Times New Roman" w:hAnsi="Times New Roman"/>
                <w:sz w:val="28"/>
                <w:szCs w:val="28"/>
              </w:rPr>
              <w:t>Сульфат аммония</w:t>
            </w:r>
          </w:p>
          <w:p>
            <w:pPr>
              <w:pStyle w:val="3"/>
              <w:shd w:val="clear" w:color="auto" w:fill="auto"/>
              <w:spacing w:lineRule="auto" w:line="240" w:before="0" w:after="0"/>
              <w:ind w:left="0" w:right="0" w:hanging="0"/>
              <w:jc w:val="both"/>
              <w:rPr>
                <w:rStyle w:val="15pt"/>
                <w:rFonts w:ascii="Times New Roman" w:hAnsi="Times New Roman" w:cs="Times New Roman"/>
              </w:rPr>
            </w:pPr>
            <w:r>
              <w:rPr>
                <w:rStyle w:val="15pt"/>
                <w:rFonts w:cs="Times New Roman" w:ascii="Times New Roman" w:hAnsi="Times New Roman"/>
                <w:sz w:val="28"/>
                <w:szCs w:val="28"/>
              </w:rPr>
              <w:t>Гидрофосфат калия</w:t>
            </w:r>
          </w:p>
          <w:p>
            <w:pPr>
              <w:pStyle w:val="3"/>
              <w:shd w:val="clear" w:color="auto" w:fill="auto"/>
              <w:spacing w:lineRule="auto" w:line="240" w:before="0" w:after="0"/>
              <w:ind w:left="0" w:right="0" w:hanging="0"/>
              <w:jc w:val="both"/>
              <w:rPr>
                <w:rStyle w:val="15pt"/>
                <w:rFonts w:ascii="Times New Roman" w:hAnsi="Times New Roman" w:cs="Times New Roman"/>
              </w:rPr>
            </w:pPr>
            <w:r>
              <w:rPr>
                <w:rStyle w:val="15pt"/>
                <w:rFonts w:cs="Times New Roman" w:ascii="Times New Roman" w:hAnsi="Times New Roman"/>
                <w:sz w:val="28"/>
                <w:szCs w:val="28"/>
              </w:rPr>
              <w:t xml:space="preserve">Сульфат магния </w:t>
            </w:r>
          </w:p>
          <w:p>
            <w:pPr>
              <w:pStyle w:val="3"/>
              <w:shd w:val="clear" w:color="auto" w:fill="auto"/>
              <w:spacing w:lineRule="auto" w:line="240" w:before="0" w:after="0"/>
              <w:ind w:left="0" w:right="0" w:hanging="0"/>
              <w:jc w:val="both"/>
              <w:rPr>
                <w:rStyle w:val="15pt"/>
                <w:rFonts w:ascii="Times New Roman" w:hAnsi="Times New Roman" w:cs="Times New Roman"/>
              </w:rPr>
            </w:pPr>
            <w:r>
              <w:rPr>
                <w:rStyle w:val="15pt"/>
                <w:rFonts w:cs="Times New Roman" w:ascii="Times New Roman" w:hAnsi="Times New Roman"/>
                <w:sz w:val="28"/>
                <w:szCs w:val="28"/>
              </w:rPr>
              <w:t xml:space="preserve">Соль поваренная </w:t>
            </w:r>
          </w:p>
          <w:p>
            <w:pPr>
              <w:pStyle w:val="3"/>
              <w:shd w:val="clear" w:color="auto" w:fill="auto"/>
              <w:spacing w:lineRule="auto" w:line="240" w:before="0" w:after="0"/>
              <w:ind w:left="0" w:right="0" w:hanging="0"/>
              <w:jc w:val="both"/>
              <w:rPr>
                <w:rFonts w:ascii="Times New Roman" w:hAnsi="Times New Roman" w:cs="Times New Roman"/>
                <w:color w:val="000000"/>
                <w:highlight w:val="white"/>
              </w:rPr>
            </w:pPr>
            <w:r>
              <w:rPr>
                <w:rStyle w:val="15pt"/>
                <w:rFonts w:cs="Times New Roman" w:ascii="Times New Roman" w:hAnsi="Times New Roman"/>
                <w:sz w:val="28"/>
                <w:szCs w:val="28"/>
              </w:rPr>
              <w:t>Мел</w:t>
            </w:r>
          </w:p>
        </w:tc>
        <w:tc>
          <w:tcPr>
            <w:tcW w:w="29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3"/>
              <w:shd w:val="clear" w:color="auto" w:fill="auto"/>
              <w:spacing w:lineRule="auto" w:line="240" w:before="0" w:after="0"/>
              <w:ind w:left="0" w:right="0" w:hanging="0"/>
              <w:jc w:val="both"/>
              <w:rPr>
                <w:rStyle w:val="15pt"/>
                <w:rFonts w:ascii="Times New Roman" w:hAnsi="Times New Roman" w:cs="Times New Roman"/>
              </w:rPr>
            </w:pPr>
            <w:r>
              <w:rPr>
                <w:rStyle w:val="FrankRuehl185pt"/>
                <w:rFonts w:cs="Times New Roman" w:ascii="Times New Roman" w:hAnsi="Times New Roman"/>
                <w:sz w:val="28"/>
                <w:szCs w:val="28"/>
              </w:rPr>
              <w:t>10</w:t>
            </w:r>
            <w:r>
              <w:rPr>
                <w:rStyle w:val="15pt"/>
                <w:rFonts w:cs="Times New Roman" w:ascii="Times New Roman" w:hAnsi="Times New Roman"/>
                <w:sz w:val="28"/>
                <w:szCs w:val="28"/>
              </w:rPr>
              <w:t>*</w:t>
            </w:r>
          </w:p>
          <w:p>
            <w:pPr>
              <w:pStyle w:val="3"/>
              <w:shd w:val="clear" w:color="auto" w:fill="auto"/>
              <w:spacing w:lineRule="auto" w:line="240" w:before="0" w:after="0"/>
              <w:ind w:left="0" w:right="0" w:hanging="0"/>
              <w:jc w:val="both"/>
              <w:rPr>
                <w:rStyle w:val="15pt"/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3"/>
              <w:shd w:val="clear" w:color="auto" w:fill="auto"/>
              <w:spacing w:lineRule="auto" w:line="240" w:before="0" w:after="0"/>
              <w:ind w:left="0" w:right="0" w:hanging="0"/>
              <w:jc w:val="both"/>
              <w:rPr>
                <w:rStyle w:val="FrankRuehl185pt"/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3"/>
              <w:shd w:val="clear" w:color="auto" w:fill="auto"/>
              <w:spacing w:lineRule="auto" w:line="240" w:before="0" w:after="0"/>
              <w:ind w:left="0" w:right="0" w:hanging="0"/>
              <w:jc w:val="both"/>
              <w:rPr>
                <w:rStyle w:val="FrankRuehl185pt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rankRuehl185pt"/>
                <w:rFonts w:cs="Times New Roman" w:ascii="Times New Roman" w:hAnsi="Times New Roman"/>
                <w:sz w:val="28"/>
                <w:szCs w:val="28"/>
              </w:rPr>
              <w:t>2</w:t>
            </w:r>
          </w:p>
          <w:p>
            <w:pPr>
              <w:pStyle w:val="3"/>
              <w:shd w:val="clear" w:color="auto" w:fill="auto"/>
              <w:spacing w:lineRule="auto" w:line="240" w:before="0" w:after="0"/>
              <w:ind w:left="0" w:right="0" w:hanging="0"/>
              <w:jc w:val="both"/>
              <w:rPr>
                <w:rStyle w:val="FrankRuehl185pt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rankRuehl185pt"/>
                <w:rFonts w:cs="Times New Roman" w:ascii="Times New Roman" w:hAnsi="Times New Roman"/>
                <w:sz w:val="28"/>
                <w:szCs w:val="28"/>
              </w:rPr>
              <w:t>1</w:t>
            </w:r>
          </w:p>
          <w:p>
            <w:pPr>
              <w:pStyle w:val="3"/>
              <w:shd w:val="clear" w:color="auto" w:fill="auto"/>
              <w:spacing w:lineRule="auto" w:line="240" w:before="0" w:after="0"/>
              <w:ind w:left="0" w:right="0" w:hanging="0"/>
              <w:jc w:val="both"/>
              <w:rPr>
                <w:rStyle w:val="FrankRuehl185pt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rankRuehl185pt"/>
                <w:rFonts w:cs="Times New Roman" w:ascii="Times New Roman" w:hAnsi="Times New Roman"/>
                <w:sz w:val="28"/>
                <w:szCs w:val="28"/>
              </w:rPr>
              <w:t>1</w:t>
            </w:r>
          </w:p>
          <w:p>
            <w:pPr>
              <w:pStyle w:val="3"/>
              <w:shd w:val="clear" w:color="auto" w:fill="auto"/>
              <w:spacing w:lineRule="auto" w:line="240" w:before="0" w:after="0"/>
              <w:ind w:left="0" w:right="0" w:hanging="0"/>
              <w:jc w:val="both"/>
              <w:rPr>
                <w:rStyle w:val="FrankRuehl185pt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rankRuehl185pt"/>
                <w:rFonts w:cs="Times New Roman" w:ascii="Times New Roman" w:hAnsi="Times New Roman"/>
                <w:sz w:val="28"/>
                <w:szCs w:val="28"/>
              </w:rPr>
              <w:t>1</w:t>
            </w:r>
          </w:p>
          <w:p>
            <w:pPr>
              <w:pStyle w:val="3"/>
              <w:shd w:val="clear" w:color="auto" w:fill="auto"/>
              <w:spacing w:lineRule="auto" w:line="240" w:before="0" w:after="0"/>
              <w:ind w:left="0" w:right="0" w:hanging="0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FrankRuehl185pt"/>
                <w:rFonts w:cs="Times New Roman" w:ascii="Times New Roman" w:hAnsi="Times New Roman"/>
                <w:sz w:val="28"/>
                <w:szCs w:val="28"/>
              </w:rPr>
              <w:t>3</w:t>
            </w:r>
          </w:p>
        </w:tc>
      </w:tr>
      <w:tr>
        <w:trPr>
          <w:trHeight w:val="2181" w:hRule="atLeast"/>
        </w:trPr>
        <w:tc>
          <w:tcPr>
            <w:tcW w:w="2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3"/>
              <w:shd w:val="clear" w:color="auto" w:fill="auto"/>
              <w:spacing w:lineRule="auto" w:line="240" w:before="0" w:after="0"/>
              <w:ind w:left="0" w:right="0" w:hanging="0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15pt"/>
                <w:rFonts w:cs="Times New Roman" w:ascii="Times New Roman" w:hAnsi="Times New Roman"/>
                <w:sz w:val="28"/>
                <w:szCs w:val="28"/>
                <w:lang w:val="en-US"/>
              </w:rPr>
              <w:t>Bacillus</w:t>
            </w:r>
          </w:p>
        </w:tc>
        <w:tc>
          <w:tcPr>
            <w:tcW w:w="43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3"/>
              <w:shd w:val="clear" w:color="auto" w:fill="auto"/>
              <w:spacing w:lineRule="auto" w:line="240" w:before="0" w:after="0"/>
              <w:ind w:left="0" w:right="0" w:hanging="0"/>
              <w:jc w:val="both"/>
              <w:rPr>
                <w:rStyle w:val="15pt"/>
                <w:rFonts w:ascii="Times New Roman" w:hAnsi="Times New Roman" w:cs="Times New Roman"/>
              </w:rPr>
            </w:pPr>
            <w:r>
              <w:rPr>
                <w:rStyle w:val="15pt"/>
                <w:rFonts w:cs="Times New Roman" w:ascii="Times New Roman" w:hAnsi="Times New Roman"/>
                <w:sz w:val="28"/>
                <w:szCs w:val="28"/>
              </w:rPr>
              <w:t>Крахмал (или другой источник углерода в оптимальной концентрации)</w:t>
            </w:r>
          </w:p>
          <w:p>
            <w:pPr>
              <w:pStyle w:val="3"/>
              <w:shd w:val="clear" w:color="auto" w:fill="auto"/>
              <w:spacing w:lineRule="auto" w:line="240" w:before="0" w:after="0"/>
              <w:ind w:left="0" w:right="0" w:hanging="0"/>
              <w:jc w:val="both"/>
              <w:rPr>
                <w:rStyle w:val="15pt"/>
                <w:rFonts w:ascii="Times New Roman" w:hAnsi="Times New Roman" w:cs="Times New Roman"/>
              </w:rPr>
            </w:pPr>
            <w:r>
              <w:rPr>
                <w:rStyle w:val="15pt"/>
                <w:rFonts w:cs="Times New Roman" w:ascii="Times New Roman" w:hAnsi="Times New Roman"/>
                <w:sz w:val="28"/>
                <w:szCs w:val="28"/>
              </w:rPr>
              <w:t>Мочевина</w:t>
            </w:r>
          </w:p>
          <w:p>
            <w:pPr>
              <w:pStyle w:val="3"/>
              <w:shd w:val="clear" w:color="auto" w:fill="auto"/>
              <w:spacing w:lineRule="auto" w:line="240" w:before="0" w:after="0"/>
              <w:ind w:left="0" w:right="0" w:hanging="0"/>
              <w:jc w:val="both"/>
              <w:rPr>
                <w:rStyle w:val="15pt"/>
                <w:rFonts w:ascii="Times New Roman" w:hAnsi="Times New Roman" w:cs="Times New Roman"/>
              </w:rPr>
            </w:pPr>
            <w:r>
              <w:rPr>
                <w:rStyle w:val="15pt"/>
                <w:rFonts w:cs="Times New Roman" w:ascii="Times New Roman" w:hAnsi="Times New Roman"/>
                <w:sz w:val="28"/>
                <w:szCs w:val="28"/>
              </w:rPr>
              <w:t xml:space="preserve">Гидрофосфат калия </w:t>
            </w:r>
          </w:p>
          <w:p>
            <w:pPr>
              <w:pStyle w:val="3"/>
              <w:shd w:val="clear" w:color="auto" w:fill="auto"/>
              <w:spacing w:lineRule="auto" w:line="240" w:before="0" w:after="0"/>
              <w:ind w:left="0" w:right="0" w:hanging="0"/>
              <w:jc w:val="both"/>
              <w:rPr>
                <w:rStyle w:val="15pt"/>
                <w:rFonts w:ascii="Times New Roman" w:hAnsi="Times New Roman" w:cs="Times New Roman"/>
              </w:rPr>
            </w:pPr>
            <w:r>
              <w:rPr>
                <w:rStyle w:val="15pt"/>
                <w:rFonts w:cs="Times New Roman" w:ascii="Times New Roman" w:hAnsi="Times New Roman"/>
                <w:sz w:val="28"/>
                <w:szCs w:val="28"/>
              </w:rPr>
              <w:t>Сульфат магния</w:t>
            </w:r>
          </w:p>
          <w:p>
            <w:pPr>
              <w:pStyle w:val="3"/>
              <w:shd w:val="clear" w:color="auto" w:fill="auto"/>
              <w:spacing w:lineRule="auto" w:line="240" w:before="0" w:after="0"/>
              <w:ind w:left="0" w:right="0" w:hanging="0"/>
              <w:jc w:val="both"/>
              <w:rPr>
                <w:rStyle w:val="15pt"/>
                <w:rFonts w:ascii="Times New Roman" w:hAnsi="Times New Roman" w:cs="Times New Roman"/>
              </w:rPr>
            </w:pPr>
            <w:r>
              <w:rPr>
                <w:rStyle w:val="15pt"/>
                <w:rFonts w:cs="Times New Roman" w:ascii="Times New Roman" w:hAnsi="Times New Roman"/>
                <w:sz w:val="28"/>
                <w:szCs w:val="28"/>
              </w:rPr>
              <w:t xml:space="preserve">Соль поваренная </w:t>
            </w:r>
          </w:p>
          <w:p>
            <w:pPr>
              <w:pStyle w:val="3"/>
              <w:shd w:val="clear" w:color="auto" w:fill="auto"/>
              <w:spacing w:lineRule="auto" w:line="240" w:before="0" w:after="0"/>
              <w:ind w:left="0" w:right="0" w:hanging="0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15pt"/>
                <w:rFonts w:cs="Times New Roman" w:ascii="Times New Roman" w:hAnsi="Times New Roman"/>
                <w:sz w:val="28"/>
                <w:szCs w:val="28"/>
              </w:rPr>
              <w:t>Мел</w:t>
            </w:r>
          </w:p>
        </w:tc>
        <w:tc>
          <w:tcPr>
            <w:tcW w:w="29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3"/>
              <w:shd w:val="clear" w:color="auto" w:fill="auto"/>
              <w:spacing w:lineRule="auto" w:line="240" w:before="0" w:after="0"/>
              <w:ind w:left="0" w:right="0" w:hanging="0"/>
              <w:jc w:val="both"/>
              <w:rPr>
                <w:rStyle w:val="15pt"/>
                <w:rFonts w:ascii="Times New Roman" w:hAnsi="Times New Roman" w:cs="Times New Roman"/>
              </w:rPr>
            </w:pPr>
            <w:r>
              <w:rPr>
                <w:rStyle w:val="FrankRuehl185pt"/>
                <w:rFonts w:cs="Times New Roman" w:ascii="Times New Roman" w:hAnsi="Times New Roman"/>
                <w:sz w:val="28"/>
                <w:szCs w:val="28"/>
              </w:rPr>
              <w:t>10</w:t>
            </w:r>
            <w:r>
              <w:rPr>
                <w:rStyle w:val="15pt"/>
                <w:rFonts w:cs="Times New Roman" w:ascii="Times New Roman" w:hAnsi="Times New Roman"/>
                <w:sz w:val="28"/>
                <w:szCs w:val="28"/>
              </w:rPr>
              <w:t>*</w:t>
            </w:r>
          </w:p>
          <w:p>
            <w:pPr>
              <w:pStyle w:val="3"/>
              <w:shd w:val="clear" w:color="auto" w:fill="auto"/>
              <w:spacing w:lineRule="auto" w:line="240" w:before="0" w:after="0"/>
              <w:ind w:left="0" w:right="0" w:hanging="0"/>
              <w:jc w:val="both"/>
              <w:rPr>
                <w:rStyle w:val="15pt"/>
                <w:rFonts w:ascii="Times New Roman" w:hAnsi="Times New Roman" w:cs="Times New Roman"/>
              </w:rPr>
            </w:pPr>
            <w:r>
              <w:rPr>
                <w:rStyle w:val="FrankRuehl185pt"/>
                <w:rFonts w:cs="Times New Roman" w:ascii="Times New Roman" w:hAnsi="Times New Roman"/>
                <w:sz w:val="28"/>
                <w:szCs w:val="28"/>
              </w:rPr>
              <w:t>2</w:t>
            </w:r>
            <w:r>
              <w:rPr>
                <w:rStyle w:val="15pt"/>
                <w:rFonts w:cs="Times New Roman" w:ascii="Times New Roman" w:hAnsi="Times New Roman"/>
                <w:sz w:val="28"/>
                <w:szCs w:val="28"/>
              </w:rPr>
              <w:t xml:space="preserve"> (</w:t>
            </w:r>
            <w:r>
              <w:rPr>
                <w:rStyle w:val="FrankRuehl185pt"/>
                <w:rFonts w:cs="Times New Roman" w:ascii="Times New Roman" w:hAnsi="Times New Roman"/>
                <w:sz w:val="28"/>
                <w:szCs w:val="28"/>
              </w:rPr>
              <w:t>1</w:t>
            </w:r>
            <w:r>
              <w:rPr>
                <w:rStyle w:val="15pt"/>
                <w:rFonts w:cs="Times New Roman" w:ascii="Times New Roman" w:hAnsi="Times New Roman"/>
                <w:sz w:val="28"/>
                <w:szCs w:val="28"/>
              </w:rPr>
              <w:t>г)</w:t>
            </w:r>
          </w:p>
          <w:p>
            <w:pPr>
              <w:pStyle w:val="3"/>
              <w:shd w:val="clear" w:color="auto" w:fill="auto"/>
              <w:spacing w:lineRule="auto" w:line="240" w:before="0" w:after="0"/>
              <w:ind w:left="0" w:right="0" w:hanging="0"/>
              <w:jc w:val="both"/>
              <w:rPr>
                <w:rStyle w:val="15pt"/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3"/>
              <w:shd w:val="clear" w:color="auto" w:fill="auto"/>
              <w:spacing w:lineRule="auto" w:line="240" w:before="0" w:after="0"/>
              <w:ind w:left="0" w:right="0" w:hanging="0"/>
              <w:jc w:val="both"/>
              <w:rPr>
                <w:rStyle w:val="15pt"/>
                <w:rFonts w:ascii="Times New Roman" w:hAnsi="Times New Roman" w:cs="Times New Roman"/>
              </w:rPr>
            </w:pPr>
            <w:r>
              <w:rPr>
                <w:rStyle w:val="15pt"/>
                <w:rFonts w:cs="Times New Roman" w:ascii="Times New Roman" w:hAnsi="Times New Roman"/>
                <w:sz w:val="28"/>
                <w:szCs w:val="28"/>
              </w:rPr>
              <w:t>1</w:t>
            </w:r>
          </w:p>
          <w:p>
            <w:pPr>
              <w:pStyle w:val="3"/>
              <w:shd w:val="clear" w:color="auto" w:fill="auto"/>
              <w:spacing w:lineRule="auto" w:line="240" w:before="0" w:after="0"/>
              <w:ind w:left="0" w:right="0" w:hanging="0"/>
              <w:jc w:val="both"/>
              <w:rPr>
                <w:rStyle w:val="15pt"/>
                <w:rFonts w:ascii="Times New Roman" w:hAnsi="Times New Roman" w:cs="Times New Roman"/>
              </w:rPr>
            </w:pPr>
            <w:r>
              <w:rPr>
                <w:rStyle w:val="15pt"/>
                <w:rFonts w:cs="Times New Roman" w:ascii="Times New Roman" w:hAnsi="Times New Roman"/>
                <w:sz w:val="28"/>
                <w:szCs w:val="28"/>
              </w:rPr>
              <w:t>1</w:t>
            </w:r>
          </w:p>
          <w:p>
            <w:pPr>
              <w:pStyle w:val="3"/>
              <w:shd w:val="clear" w:color="auto" w:fill="auto"/>
              <w:spacing w:lineRule="auto" w:line="240" w:before="0" w:after="0"/>
              <w:ind w:left="0" w:right="0" w:hanging="0"/>
              <w:jc w:val="both"/>
              <w:rPr>
                <w:rStyle w:val="15pt"/>
                <w:rFonts w:ascii="Times New Roman" w:hAnsi="Times New Roman" w:cs="Times New Roman"/>
              </w:rPr>
            </w:pPr>
            <w:r>
              <w:rPr>
                <w:rStyle w:val="15pt"/>
                <w:rFonts w:cs="Times New Roman" w:ascii="Times New Roman" w:hAnsi="Times New Roman"/>
                <w:sz w:val="28"/>
                <w:szCs w:val="28"/>
              </w:rPr>
              <w:t>1</w:t>
            </w:r>
          </w:p>
          <w:p>
            <w:pPr>
              <w:pStyle w:val="3"/>
              <w:shd w:val="clear" w:color="auto" w:fill="auto"/>
              <w:spacing w:lineRule="auto" w:line="240" w:before="0" w:after="0"/>
              <w:ind w:left="0" w:right="0" w:hanging="0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15pt"/>
                <w:rFonts w:cs="Times New Roman" w:ascii="Times New Roman" w:hAnsi="Times New Roman"/>
                <w:sz w:val="28"/>
                <w:szCs w:val="28"/>
              </w:rPr>
              <w:t>3</w:t>
            </w:r>
          </w:p>
        </w:tc>
      </w:tr>
      <w:tr>
        <w:trPr>
          <w:trHeight w:val="2083" w:hRule="atLeast"/>
        </w:trPr>
        <w:tc>
          <w:tcPr>
            <w:tcW w:w="2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3"/>
              <w:shd w:val="clear" w:color="auto" w:fill="auto"/>
              <w:spacing w:lineRule="auto" w:line="240" w:before="0" w:after="0"/>
              <w:ind w:left="0" w:right="0" w:hanging="0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15pt"/>
                <w:rFonts w:cs="Times New Roman" w:ascii="Times New Roman" w:hAnsi="Times New Roman"/>
                <w:sz w:val="28"/>
                <w:szCs w:val="28"/>
                <w:lang w:val="en-US"/>
              </w:rPr>
              <w:t>Bacillus</w:t>
            </w:r>
          </w:p>
        </w:tc>
        <w:tc>
          <w:tcPr>
            <w:tcW w:w="43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3"/>
              <w:shd w:val="clear" w:color="auto" w:fill="auto"/>
              <w:spacing w:lineRule="auto" w:line="240" w:before="0" w:after="0"/>
              <w:ind w:left="0" w:right="0" w:hanging="0"/>
              <w:jc w:val="both"/>
              <w:rPr>
                <w:rStyle w:val="15pt"/>
                <w:rFonts w:ascii="Times New Roman" w:hAnsi="Times New Roman" w:cs="Times New Roman"/>
              </w:rPr>
            </w:pPr>
            <w:r>
              <w:rPr>
                <w:rStyle w:val="15pt"/>
                <w:rFonts w:cs="Times New Roman" w:ascii="Times New Roman" w:hAnsi="Times New Roman"/>
                <w:sz w:val="28"/>
                <w:szCs w:val="28"/>
              </w:rPr>
              <w:t>Крахмал (или другой источник углерода в оптимальной концентрации)</w:t>
            </w:r>
          </w:p>
          <w:p>
            <w:pPr>
              <w:pStyle w:val="3"/>
              <w:shd w:val="clear" w:color="auto" w:fill="auto"/>
              <w:spacing w:lineRule="auto" w:line="240" w:before="0" w:after="0"/>
              <w:ind w:left="0" w:right="0" w:hanging="0"/>
              <w:jc w:val="both"/>
              <w:rPr>
                <w:rStyle w:val="15pt"/>
                <w:rFonts w:ascii="Times New Roman" w:hAnsi="Times New Roman" w:cs="Times New Roman"/>
              </w:rPr>
            </w:pPr>
            <w:r>
              <w:rPr>
                <w:rStyle w:val="15pt"/>
                <w:rFonts w:cs="Times New Roman" w:ascii="Times New Roman" w:hAnsi="Times New Roman"/>
                <w:sz w:val="28"/>
                <w:szCs w:val="28"/>
              </w:rPr>
              <w:t>Нитрат натрия</w:t>
            </w:r>
          </w:p>
          <w:p>
            <w:pPr>
              <w:pStyle w:val="3"/>
              <w:shd w:val="clear" w:color="auto" w:fill="auto"/>
              <w:spacing w:lineRule="auto" w:line="240" w:before="0" w:after="0"/>
              <w:ind w:left="0" w:right="0" w:hanging="0"/>
              <w:jc w:val="both"/>
              <w:rPr>
                <w:rStyle w:val="15pt"/>
                <w:rFonts w:ascii="Times New Roman" w:hAnsi="Times New Roman" w:cs="Times New Roman"/>
              </w:rPr>
            </w:pPr>
            <w:r>
              <w:rPr>
                <w:rStyle w:val="15pt"/>
                <w:rFonts w:cs="Times New Roman" w:ascii="Times New Roman" w:hAnsi="Times New Roman"/>
                <w:sz w:val="28"/>
                <w:szCs w:val="28"/>
              </w:rPr>
              <w:t>Гидрофосфат калия</w:t>
            </w:r>
          </w:p>
          <w:p>
            <w:pPr>
              <w:pStyle w:val="3"/>
              <w:shd w:val="clear" w:color="auto" w:fill="auto"/>
              <w:spacing w:lineRule="auto" w:line="240" w:before="0" w:after="0"/>
              <w:ind w:left="0" w:right="0" w:hanging="0"/>
              <w:jc w:val="both"/>
              <w:rPr>
                <w:rStyle w:val="15pt"/>
                <w:rFonts w:ascii="Times New Roman" w:hAnsi="Times New Roman" w:cs="Times New Roman"/>
              </w:rPr>
            </w:pPr>
            <w:r>
              <w:rPr>
                <w:rStyle w:val="15pt"/>
                <w:rFonts w:cs="Times New Roman" w:ascii="Times New Roman" w:hAnsi="Times New Roman"/>
                <w:sz w:val="28"/>
                <w:szCs w:val="28"/>
              </w:rPr>
              <w:t xml:space="preserve">Сульфат магния </w:t>
            </w:r>
          </w:p>
          <w:p>
            <w:pPr>
              <w:pStyle w:val="3"/>
              <w:shd w:val="clear" w:color="auto" w:fill="auto"/>
              <w:spacing w:lineRule="auto" w:line="240" w:before="0" w:after="0"/>
              <w:ind w:left="0" w:right="0" w:hanging="0"/>
              <w:jc w:val="both"/>
              <w:rPr>
                <w:rStyle w:val="15pt"/>
                <w:rFonts w:ascii="Times New Roman" w:hAnsi="Times New Roman" w:cs="Times New Roman"/>
              </w:rPr>
            </w:pPr>
            <w:r>
              <w:rPr>
                <w:rStyle w:val="15pt"/>
                <w:rFonts w:cs="Times New Roman" w:ascii="Times New Roman" w:hAnsi="Times New Roman"/>
                <w:sz w:val="28"/>
                <w:szCs w:val="28"/>
              </w:rPr>
              <w:t>Соль поваренная</w:t>
            </w:r>
          </w:p>
          <w:p>
            <w:pPr>
              <w:pStyle w:val="3"/>
              <w:shd w:val="clear" w:color="auto" w:fill="auto"/>
              <w:spacing w:lineRule="auto" w:line="240" w:before="0" w:after="0"/>
              <w:ind w:left="0" w:right="0" w:hanging="0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15pt"/>
                <w:rFonts w:cs="Times New Roman" w:ascii="Times New Roman" w:hAnsi="Times New Roman"/>
                <w:sz w:val="28"/>
                <w:szCs w:val="28"/>
              </w:rPr>
              <w:t>Мел</w:t>
            </w:r>
          </w:p>
        </w:tc>
        <w:tc>
          <w:tcPr>
            <w:tcW w:w="29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3"/>
              <w:shd w:val="clear" w:color="auto" w:fill="auto"/>
              <w:spacing w:lineRule="auto" w:line="240" w:before="0" w:after="0"/>
              <w:ind w:left="0" w:right="0" w:hanging="0"/>
              <w:jc w:val="both"/>
              <w:rPr>
                <w:rStyle w:val="15pt"/>
                <w:rFonts w:ascii="Times New Roman" w:hAnsi="Times New Roman" w:cs="Times New Roman"/>
              </w:rPr>
            </w:pPr>
            <w:r>
              <w:rPr>
                <w:rStyle w:val="FrankRuehl185pt"/>
                <w:rFonts w:cs="Times New Roman" w:ascii="Times New Roman" w:hAnsi="Times New Roman"/>
                <w:sz w:val="28"/>
                <w:szCs w:val="28"/>
              </w:rPr>
              <w:t>10</w:t>
            </w:r>
            <w:r>
              <w:rPr>
                <w:rStyle w:val="15pt"/>
                <w:rFonts w:cs="Times New Roman" w:ascii="Times New Roman" w:hAnsi="Times New Roman"/>
                <w:sz w:val="28"/>
                <w:szCs w:val="28"/>
              </w:rPr>
              <w:t>*</w:t>
            </w:r>
          </w:p>
          <w:p>
            <w:pPr>
              <w:pStyle w:val="3"/>
              <w:shd w:val="clear" w:color="auto" w:fill="auto"/>
              <w:spacing w:lineRule="auto" w:line="240" w:before="0" w:after="0"/>
              <w:ind w:left="0" w:right="0" w:hanging="0"/>
              <w:jc w:val="both"/>
              <w:rPr>
                <w:rStyle w:val="15pt"/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3"/>
              <w:shd w:val="clear" w:color="auto" w:fill="auto"/>
              <w:spacing w:lineRule="auto" w:line="240" w:before="0" w:after="0"/>
              <w:ind w:left="0" w:right="0" w:hanging="0"/>
              <w:jc w:val="both"/>
              <w:rPr>
                <w:rStyle w:val="15pt"/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3"/>
              <w:shd w:val="clear" w:color="auto" w:fill="auto"/>
              <w:spacing w:lineRule="auto" w:line="240" w:before="0" w:after="0"/>
              <w:ind w:left="0" w:right="0" w:hanging="0"/>
              <w:jc w:val="both"/>
              <w:rPr>
                <w:rStyle w:val="15pt"/>
                <w:rFonts w:ascii="Times New Roman" w:hAnsi="Times New Roman" w:cs="Times New Roman"/>
              </w:rPr>
            </w:pPr>
            <w:r>
              <w:rPr>
                <w:rStyle w:val="15pt"/>
                <w:rFonts w:cs="Times New Roman" w:ascii="Times New Roman" w:hAnsi="Times New Roman"/>
                <w:sz w:val="28"/>
                <w:szCs w:val="28"/>
              </w:rPr>
              <w:t>2 (3г)</w:t>
            </w:r>
          </w:p>
          <w:p>
            <w:pPr>
              <w:pStyle w:val="3"/>
              <w:shd w:val="clear" w:color="auto" w:fill="auto"/>
              <w:spacing w:lineRule="auto" w:line="240" w:before="0" w:after="0"/>
              <w:ind w:left="0" w:right="0" w:hanging="0"/>
              <w:jc w:val="both"/>
              <w:rPr>
                <w:rStyle w:val="15pt"/>
                <w:rFonts w:ascii="Times New Roman" w:hAnsi="Times New Roman" w:cs="Times New Roman"/>
              </w:rPr>
            </w:pPr>
            <w:r>
              <w:rPr>
                <w:rStyle w:val="15pt"/>
                <w:rFonts w:cs="Times New Roman" w:ascii="Times New Roman" w:hAnsi="Times New Roman"/>
                <w:sz w:val="28"/>
                <w:szCs w:val="28"/>
              </w:rPr>
              <w:t>1</w:t>
            </w:r>
          </w:p>
          <w:p>
            <w:pPr>
              <w:pStyle w:val="3"/>
              <w:shd w:val="clear" w:color="auto" w:fill="auto"/>
              <w:spacing w:lineRule="auto" w:line="240" w:before="0" w:after="0"/>
              <w:ind w:left="0" w:right="0" w:hanging="0"/>
              <w:jc w:val="both"/>
              <w:rPr>
                <w:rStyle w:val="15pt"/>
                <w:rFonts w:ascii="Times New Roman" w:hAnsi="Times New Roman" w:cs="Times New Roman"/>
              </w:rPr>
            </w:pPr>
            <w:r>
              <w:rPr>
                <w:rStyle w:val="15pt"/>
                <w:rFonts w:cs="Times New Roman" w:ascii="Times New Roman" w:hAnsi="Times New Roman"/>
                <w:sz w:val="28"/>
                <w:szCs w:val="28"/>
              </w:rPr>
              <w:t>1</w:t>
            </w:r>
          </w:p>
          <w:p>
            <w:pPr>
              <w:pStyle w:val="3"/>
              <w:shd w:val="clear" w:color="auto" w:fill="auto"/>
              <w:spacing w:lineRule="auto" w:line="240" w:before="0" w:after="0"/>
              <w:ind w:left="0" w:right="0" w:hanging="0"/>
              <w:jc w:val="both"/>
              <w:rPr>
                <w:rStyle w:val="15pt"/>
                <w:rFonts w:ascii="Times New Roman" w:hAnsi="Times New Roman" w:cs="Times New Roman"/>
              </w:rPr>
            </w:pPr>
            <w:r>
              <w:rPr>
                <w:rStyle w:val="15pt"/>
                <w:rFonts w:cs="Times New Roman" w:ascii="Times New Roman" w:hAnsi="Times New Roman"/>
                <w:sz w:val="28"/>
                <w:szCs w:val="28"/>
              </w:rPr>
              <w:t>1</w:t>
            </w:r>
          </w:p>
          <w:p>
            <w:pPr>
              <w:pStyle w:val="3"/>
              <w:shd w:val="clear" w:color="auto" w:fill="auto"/>
              <w:spacing w:lineRule="auto" w:line="240" w:before="0" w:after="0"/>
              <w:ind w:left="0" w:right="0" w:hanging="0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15pt"/>
                <w:rFonts w:cs="Times New Roman" w:ascii="Times New Roman" w:hAnsi="Times New Roman"/>
                <w:sz w:val="28"/>
                <w:szCs w:val="28"/>
              </w:rPr>
              <w:t>3</w:t>
            </w:r>
          </w:p>
        </w:tc>
      </w:tr>
    </w:tbl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Style w:val="15pt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Style w:val="15pt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/>
      </w:pPr>
      <w:r>
        <w:rPr>
          <w:rStyle w:val="15pt"/>
          <w:rFonts w:cs="Times New Roman" w:ascii="Times New Roman" w:hAnsi="Times New Roman"/>
          <w:sz w:val="28"/>
          <w:szCs w:val="28"/>
        </w:rPr>
        <w:t xml:space="preserve">Крахмал или мука (источник углерода выбирается на основании исследований проведенных ранее) предварительно смешиваются в соотношении </w:t>
      </w:r>
      <w:r>
        <w:rPr>
          <w:rStyle w:val="FrankRuehl185pt"/>
          <w:rFonts w:cs="Times New Roman" w:ascii="Times New Roman" w:hAnsi="Times New Roman"/>
          <w:sz w:val="28"/>
          <w:szCs w:val="28"/>
        </w:rPr>
        <w:t>1:10</w:t>
      </w:r>
      <w:r>
        <w:rPr>
          <w:rStyle w:val="15pt"/>
          <w:rFonts w:cs="Times New Roman" w:ascii="Times New Roman" w:hAnsi="Times New Roman"/>
          <w:sz w:val="28"/>
          <w:szCs w:val="28"/>
        </w:rPr>
        <w:t xml:space="preserve"> с холодной водой при постоянном перемешивании и завариваются на кипящей водяной бане. Затем в среду вносят раствор необходимых солей, и все тщательно размешивают. Подготовленную питательную среду после охлаждения до 40-45 °С при перемешивании отмеряют и разливают в ферментационные колбы. Если объем колб 250 см</w:t>
      </w:r>
      <w:r>
        <w:rPr>
          <w:rStyle w:val="15pt"/>
          <w:rFonts w:cs="Times New Roman" w:ascii="Times New Roman" w:hAnsi="Times New Roman"/>
          <w:sz w:val="28"/>
          <w:szCs w:val="28"/>
          <w:vertAlign w:val="superscript"/>
        </w:rPr>
        <w:t>3</w:t>
      </w:r>
      <w:r>
        <w:rPr>
          <w:rStyle w:val="15pt"/>
          <w:rFonts w:cs="Times New Roman" w:ascii="Times New Roman" w:hAnsi="Times New Roman"/>
          <w:sz w:val="28"/>
          <w:szCs w:val="28"/>
        </w:rPr>
        <w:t>, то среду разливают по 70-100 см</w:t>
      </w:r>
      <w:r>
        <w:rPr>
          <w:rStyle w:val="FrankRuehl185pt"/>
          <w:rFonts w:cs="Times New Roman" w:ascii="Times New Roman" w:hAnsi="Times New Roman"/>
          <w:sz w:val="28"/>
          <w:szCs w:val="28"/>
          <w:vertAlign w:val="superscript"/>
        </w:rPr>
        <w:t>3</w:t>
      </w:r>
      <w:r>
        <w:rPr>
          <w:rStyle w:val="15pt"/>
          <w:rFonts w:cs="Times New Roman" w:ascii="Times New Roman" w:hAnsi="Times New Roman"/>
          <w:sz w:val="28"/>
          <w:szCs w:val="28"/>
        </w:rPr>
        <w:t xml:space="preserve"> в колбу, при объеме колб 100 см</w:t>
      </w:r>
      <w:r>
        <w:rPr>
          <w:rStyle w:val="FrankRuehl185pt"/>
          <w:rFonts w:cs="Times New Roman" w:ascii="Times New Roman" w:hAnsi="Times New Roman"/>
          <w:sz w:val="28"/>
          <w:szCs w:val="28"/>
          <w:vertAlign w:val="superscript"/>
        </w:rPr>
        <w:t>3</w:t>
      </w:r>
      <w:r>
        <w:rPr>
          <w:rStyle w:val="15pt"/>
          <w:rFonts w:cs="Times New Roman" w:ascii="Times New Roman" w:hAnsi="Times New Roman"/>
          <w:sz w:val="28"/>
          <w:szCs w:val="28"/>
        </w:rPr>
        <w:t xml:space="preserve"> среду разливают по 20-25 см</w:t>
      </w:r>
      <w:r>
        <w:rPr>
          <w:rStyle w:val="15pt"/>
          <w:rFonts w:cs="Times New Roman" w:ascii="Times New Roman" w:hAnsi="Times New Roman"/>
          <w:sz w:val="28"/>
          <w:szCs w:val="28"/>
          <w:vertAlign w:val="superscript"/>
        </w:rPr>
        <w:t>3</w:t>
      </w:r>
      <w:r>
        <w:rPr>
          <w:rStyle w:val="15pt"/>
          <w:rFonts w:cs="Times New Roman" w:ascii="Times New Roman" w:hAnsi="Times New Roman"/>
          <w:sz w:val="28"/>
          <w:szCs w:val="28"/>
        </w:rPr>
        <w:t>. Колбы закрывают ватно</w:t>
        <w:softHyphen/>
        <w:t>марлевыми пробками и бумажными колпачками и помещают в автоклав на стерилизацию. Кроме того, стерилизуют завернутые в бумагу 2</w:t>
      </w:r>
      <w:r>
        <w:rPr>
          <w:rStyle w:val="15pt"/>
          <w:rFonts w:cs="Times New Roman" w:ascii="Times New Roman" w:hAnsi="Times New Roman"/>
          <w:sz w:val="28"/>
          <w:szCs w:val="28"/>
          <w:lang w:val="kk-KZ"/>
        </w:rPr>
        <w:t xml:space="preserve"> </w:t>
      </w:r>
      <w:r>
        <w:rPr>
          <w:rStyle w:val="15pt"/>
          <w:rFonts w:cs="Times New Roman" w:ascii="Times New Roman" w:hAnsi="Times New Roman"/>
          <w:sz w:val="28"/>
          <w:szCs w:val="28"/>
        </w:rPr>
        <w:t xml:space="preserve">пипетки на </w:t>
      </w:r>
      <w:r>
        <w:rPr>
          <w:rStyle w:val="FrankRuehl185pt"/>
          <w:rFonts w:cs="Times New Roman" w:ascii="Times New Roman" w:hAnsi="Times New Roman"/>
          <w:sz w:val="28"/>
          <w:szCs w:val="28"/>
        </w:rPr>
        <w:t>2</w:t>
      </w:r>
      <w:r>
        <w:rPr>
          <w:rStyle w:val="15pt"/>
          <w:rFonts w:cs="Times New Roman" w:ascii="Times New Roman" w:hAnsi="Times New Roman"/>
          <w:sz w:val="28"/>
          <w:szCs w:val="28"/>
        </w:rPr>
        <w:t xml:space="preserve"> см</w:t>
      </w:r>
      <w:r>
        <w:rPr>
          <w:rStyle w:val="15pt"/>
          <w:rFonts w:cs="Times New Roman" w:ascii="Times New Roman" w:hAnsi="Times New Roman"/>
          <w:sz w:val="28"/>
          <w:szCs w:val="28"/>
          <w:vertAlign w:val="superscript"/>
        </w:rPr>
        <w:t>3</w:t>
      </w:r>
      <w:r>
        <w:rPr>
          <w:rStyle w:val="15pt"/>
          <w:rFonts w:cs="Times New Roman" w:ascii="Times New Roman" w:hAnsi="Times New Roman"/>
          <w:sz w:val="28"/>
          <w:szCs w:val="28"/>
        </w:rPr>
        <w:t>, закрытые с широкого конца ватными тампонами и</w:t>
      </w:r>
      <w:r>
        <w:rPr>
          <w:rStyle w:val="15pt"/>
          <w:rFonts w:cs="Times New Roman" w:ascii="Times New Roman" w:hAnsi="Times New Roman"/>
          <w:sz w:val="28"/>
          <w:szCs w:val="28"/>
          <w:lang w:val="kk-KZ"/>
        </w:rPr>
        <w:t xml:space="preserve"> </w:t>
      </w:r>
      <w:r>
        <w:rPr>
          <w:rStyle w:val="15pt"/>
          <w:rFonts w:cs="Times New Roman" w:ascii="Times New Roman" w:hAnsi="Times New Roman"/>
          <w:sz w:val="28"/>
          <w:szCs w:val="28"/>
        </w:rPr>
        <w:t>пробирку с 10 см</w:t>
      </w:r>
      <w:r>
        <w:rPr>
          <w:rStyle w:val="FrankRuehl185pt"/>
          <w:rFonts w:cs="Times New Roman" w:ascii="Times New Roman" w:hAnsi="Times New Roman"/>
          <w:sz w:val="28"/>
          <w:szCs w:val="28"/>
          <w:vertAlign w:val="superscript"/>
        </w:rPr>
        <w:t>3</w:t>
      </w:r>
      <w:r>
        <w:rPr>
          <w:rStyle w:val="15pt"/>
          <w:rFonts w:cs="Times New Roman" w:ascii="Times New Roman" w:hAnsi="Times New Roman"/>
          <w:sz w:val="28"/>
          <w:szCs w:val="28"/>
        </w:rPr>
        <w:t xml:space="preserve"> физиологического раствора. Стерилизацию проводят в течение 30 мин при температуре 120 °С.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Style14"/>
          <w:rFonts w:cs="Times New Roman" w:ascii="Times New Roman" w:hAnsi="Times New Roman"/>
          <w:i w:val="false"/>
          <w:sz w:val="28"/>
          <w:szCs w:val="28"/>
        </w:rPr>
        <w:t>Засев питательной среды.</w:t>
      </w:r>
      <w:r>
        <w:rPr>
          <w:rStyle w:val="15pt"/>
          <w:rFonts w:cs="Times New Roman" w:ascii="Times New Roman" w:hAnsi="Times New Roman"/>
          <w:sz w:val="28"/>
          <w:szCs w:val="28"/>
        </w:rPr>
        <w:t xml:space="preserve"> Колбы с питательной средой вынимают из автоклава и охлаждают до температуры 30 °С. Засев питательной среды производят, соблюдая правила стерильности. В</w:t>
      </w:r>
      <w:r>
        <w:rPr>
          <w:rStyle w:val="15pt"/>
          <w:rFonts w:cs="Times New Roman" w:ascii="Times New Roman" w:hAnsi="Times New Roman"/>
          <w:sz w:val="28"/>
          <w:szCs w:val="28"/>
          <w:lang w:val="kk-KZ"/>
        </w:rPr>
        <w:t xml:space="preserve"> </w:t>
      </w:r>
      <w:r>
        <w:rPr>
          <w:rStyle w:val="15pt"/>
          <w:rFonts w:cs="Times New Roman" w:ascii="Times New Roman" w:hAnsi="Times New Roman"/>
          <w:sz w:val="28"/>
          <w:szCs w:val="28"/>
        </w:rPr>
        <w:t xml:space="preserve">пробирку, содержащую посевной материал, вносят </w:t>
      </w:r>
      <w:r>
        <w:rPr>
          <w:rStyle w:val="FrankRuehl185pt"/>
          <w:rFonts w:cs="Times New Roman" w:ascii="Times New Roman" w:hAnsi="Times New Roman"/>
          <w:sz w:val="28"/>
          <w:szCs w:val="28"/>
        </w:rPr>
        <w:t>10</w:t>
      </w:r>
      <w:r>
        <w:rPr>
          <w:rStyle w:val="15pt"/>
          <w:rFonts w:cs="Times New Roman" w:ascii="Times New Roman" w:hAnsi="Times New Roman"/>
          <w:sz w:val="28"/>
          <w:szCs w:val="28"/>
        </w:rPr>
        <w:t xml:space="preserve"> см</w:t>
      </w:r>
      <w:r>
        <w:rPr>
          <w:rStyle w:val="FrankRuehl185pt"/>
          <w:rFonts w:cs="Times New Roman" w:ascii="Times New Roman" w:hAnsi="Times New Roman"/>
          <w:sz w:val="28"/>
          <w:szCs w:val="28"/>
          <w:vertAlign w:val="superscript"/>
        </w:rPr>
        <w:t>3</w:t>
      </w:r>
      <w:r>
        <w:rPr>
          <w:rStyle w:val="15pt"/>
          <w:rFonts w:cs="Times New Roman" w:ascii="Times New Roman" w:hAnsi="Times New Roman"/>
          <w:sz w:val="28"/>
          <w:szCs w:val="28"/>
        </w:rPr>
        <w:t xml:space="preserve"> стерильного физиологического раствора и тщательно перемешивают для получения</w:t>
      </w:r>
      <w:r>
        <w:rPr>
          <w:rStyle w:val="15pt"/>
          <w:rFonts w:cs="Times New Roman" w:ascii="Times New Roman" w:hAnsi="Times New Roman"/>
          <w:sz w:val="28"/>
          <w:szCs w:val="28"/>
          <w:lang w:val="kk-KZ"/>
        </w:rPr>
        <w:t xml:space="preserve"> </w:t>
      </w:r>
      <w:r>
        <w:rPr>
          <w:rStyle w:val="15pt"/>
          <w:rFonts w:cs="Times New Roman" w:ascii="Times New Roman" w:hAnsi="Times New Roman"/>
          <w:sz w:val="28"/>
          <w:szCs w:val="28"/>
        </w:rPr>
        <w:t>суспензии микроорганизмов. Затем 2 см</w:t>
      </w:r>
      <w:r>
        <w:rPr>
          <w:rStyle w:val="FrankRuehl185pt"/>
          <w:rFonts w:cs="Times New Roman" w:ascii="Times New Roman" w:hAnsi="Times New Roman"/>
          <w:sz w:val="28"/>
          <w:szCs w:val="28"/>
          <w:vertAlign w:val="superscript"/>
        </w:rPr>
        <w:t>3</w:t>
      </w:r>
      <w:r>
        <w:rPr>
          <w:rStyle w:val="15pt"/>
          <w:rFonts w:cs="Times New Roman" w:ascii="Times New Roman" w:hAnsi="Times New Roman"/>
          <w:sz w:val="28"/>
          <w:szCs w:val="28"/>
        </w:rPr>
        <w:t xml:space="preserve"> суспензии микроорганизмов стерильно переносят в колбу с питательной средой (если объем среды</w:t>
      </w:r>
      <w:r>
        <w:rPr>
          <w:rStyle w:val="15pt"/>
          <w:rFonts w:cs="Times New Roman" w:ascii="Times New Roman" w:hAnsi="Times New Roman"/>
          <w:sz w:val="28"/>
          <w:szCs w:val="28"/>
          <w:lang w:val="kk-KZ"/>
        </w:rPr>
        <w:t xml:space="preserve"> </w:t>
      </w:r>
      <w:r>
        <w:rPr>
          <w:rStyle w:val="15pt"/>
          <w:rFonts w:cs="Times New Roman" w:ascii="Times New Roman" w:hAnsi="Times New Roman"/>
          <w:sz w:val="28"/>
          <w:szCs w:val="28"/>
        </w:rPr>
        <w:t>20-25 см</w:t>
      </w:r>
      <w:r>
        <w:rPr>
          <w:rStyle w:val="15pt"/>
          <w:rFonts w:cs="Times New Roman" w:ascii="Times New Roman" w:hAnsi="Times New Roman"/>
          <w:sz w:val="28"/>
          <w:szCs w:val="28"/>
          <w:vertAlign w:val="superscript"/>
        </w:rPr>
        <w:t>3</w:t>
      </w:r>
      <w:r>
        <w:rPr>
          <w:rStyle w:val="15pt"/>
          <w:rFonts w:cs="Times New Roman" w:ascii="Times New Roman" w:hAnsi="Times New Roman"/>
          <w:sz w:val="28"/>
          <w:szCs w:val="28"/>
        </w:rPr>
        <w:t>, если объем среды больше, то соответственно увеличивают количество вносимого посевного материала), содержимое колб тщательно перемешивают, колбы закрывают и подписывают. Колбы устанавливают на качалках и закрепляют. Температура культивирования 30 °С время 24 часа.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/>
      </w:pPr>
      <w:r>
        <w:rPr>
          <w:rStyle w:val="Style14"/>
          <w:rFonts w:cs="Times New Roman" w:ascii="Times New Roman" w:hAnsi="Times New Roman"/>
          <w:i w:val="false"/>
          <w:sz w:val="28"/>
          <w:szCs w:val="28"/>
        </w:rPr>
        <w:t>Отделение биомассы и твердой фазы среды.</w:t>
      </w:r>
      <w:r>
        <w:rPr>
          <w:rStyle w:val="15pt"/>
          <w:rFonts w:cs="Times New Roman" w:ascii="Times New Roman" w:hAnsi="Times New Roman"/>
          <w:sz w:val="28"/>
          <w:szCs w:val="28"/>
        </w:rPr>
        <w:t xml:space="preserve"> Для отделения биомассы бактерий и твердой фазы среды используют фильтрование или центрифугирование. После отделения осадка в фильтрате определяют амилолитическую активность по методу указанному ниже.</w:t>
      </w:r>
    </w:p>
    <w:p>
      <w:pPr>
        <w:pStyle w:val="3"/>
        <w:shd w:val="clear" w:color="auto" w:fill="auto"/>
        <w:tabs>
          <w:tab w:val="left" w:pos="567" w:leader="none"/>
        </w:tabs>
        <w:spacing w:lineRule="auto" w:line="240" w:before="0" w:after="0"/>
        <w:ind w:left="0" w:right="0" w:firstLine="425"/>
        <w:jc w:val="both"/>
        <w:rPr/>
      </w:pPr>
      <w:r>
        <w:rPr>
          <w:rStyle w:val="Style14"/>
          <w:rFonts w:cs="Times New Roman" w:ascii="Times New Roman" w:hAnsi="Times New Roman"/>
          <w:i w:val="false"/>
          <w:sz w:val="28"/>
          <w:szCs w:val="28"/>
        </w:rPr>
        <w:t>Определение амилолитической активности (АС). Колориметрический метод по ГОСТ 20264.4-74.</w:t>
      </w:r>
      <w:r>
        <w:rPr>
          <w:rStyle w:val="15pt"/>
          <w:rFonts w:cs="Times New Roman" w:ascii="Times New Roman" w:hAnsi="Times New Roman"/>
          <w:sz w:val="28"/>
          <w:szCs w:val="28"/>
        </w:rPr>
        <w:t xml:space="preserve"> </w:t>
      </w:r>
    </w:p>
    <w:p>
      <w:pPr>
        <w:pStyle w:val="3"/>
        <w:shd w:val="clear" w:color="auto" w:fill="auto"/>
        <w:tabs>
          <w:tab w:val="left" w:pos="567" w:leader="none"/>
        </w:tabs>
        <w:spacing w:lineRule="auto" w:line="240" w:before="0" w:after="0"/>
        <w:ind w:left="0" w:right="0" w:firstLine="425"/>
        <w:jc w:val="both"/>
        <w:rPr/>
      </w:pPr>
      <w:r>
        <w:rPr>
          <w:rStyle w:val="15pt"/>
          <w:rFonts w:cs="Times New Roman" w:ascii="Times New Roman" w:hAnsi="Times New Roman"/>
          <w:sz w:val="28"/>
          <w:szCs w:val="28"/>
        </w:rPr>
        <w:t>Метод основан нагидролизе крахмала ферментами амилолитического комплекса до декстринов различной молекулярной массы.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5pt"/>
          <w:rFonts w:cs="Times New Roman" w:ascii="Times New Roman" w:hAnsi="Times New Roman"/>
          <w:sz w:val="28"/>
          <w:szCs w:val="28"/>
        </w:rPr>
        <w:t>Амилолитическая активность характеризует способность амилолитических ферментов катализировать гидролиз крахмала до декстринов различной молекулярной массы и выражается числом единиц указанных ферментов в одном грамме препарата.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5pt"/>
          <w:rFonts w:cs="Times New Roman" w:ascii="Times New Roman" w:hAnsi="Times New Roman"/>
          <w:sz w:val="28"/>
          <w:szCs w:val="28"/>
        </w:rPr>
        <w:t>За единицу активности амилолитических ферментов принято такое число, которое в строго определенных условиях температуры, pH и времени действия катализирует до декстринов различной молекулярной массы 1г растворимого крахмала, или 30% от введенного в реакцию вещества.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Style14"/>
          <w:rFonts w:cs="Times New Roman" w:ascii="Times New Roman" w:hAnsi="Times New Roman"/>
          <w:i w:val="false"/>
          <w:sz w:val="28"/>
          <w:szCs w:val="28"/>
        </w:rPr>
        <w:t>Техника определения:</w:t>
      </w:r>
      <w:r>
        <w:rPr>
          <w:rStyle w:val="15pt"/>
          <w:rFonts w:cs="Times New Roman" w:ascii="Times New Roman" w:hAnsi="Times New Roman"/>
          <w:sz w:val="28"/>
          <w:szCs w:val="28"/>
        </w:rPr>
        <w:t xml:space="preserve"> В две пробирки диаметром 2 см и высотой</w:t>
      </w:r>
      <w:r>
        <w:rPr>
          <w:rStyle w:val="15pt"/>
          <w:rFonts w:cs="Times New Roman" w:ascii="Times New Roman" w:hAnsi="Times New Roman"/>
          <w:sz w:val="28"/>
          <w:szCs w:val="28"/>
          <w:lang w:val="kk-KZ"/>
        </w:rPr>
        <w:t xml:space="preserve"> </w:t>
      </w:r>
      <w:r>
        <w:rPr>
          <w:rStyle w:val="15pt"/>
          <w:rFonts w:cs="Times New Roman" w:ascii="Times New Roman" w:hAnsi="Times New Roman"/>
          <w:sz w:val="28"/>
          <w:szCs w:val="28"/>
        </w:rPr>
        <w:t xml:space="preserve">18 см наливают по </w:t>
      </w:r>
      <w:r>
        <w:rPr>
          <w:rStyle w:val="FrankRuehl185pt"/>
          <w:rFonts w:cs="Times New Roman" w:ascii="Times New Roman" w:hAnsi="Times New Roman"/>
          <w:sz w:val="28"/>
          <w:szCs w:val="28"/>
        </w:rPr>
        <w:t>10</w:t>
      </w:r>
      <w:r>
        <w:rPr>
          <w:rStyle w:val="15pt"/>
          <w:rFonts w:cs="Times New Roman" w:ascii="Times New Roman" w:hAnsi="Times New Roman"/>
          <w:sz w:val="28"/>
          <w:szCs w:val="28"/>
        </w:rPr>
        <w:t xml:space="preserve"> см</w:t>
      </w:r>
      <w:r>
        <w:rPr>
          <w:rStyle w:val="FrankRuehl185pt"/>
          <w:rFonts w:cs="Times New Roman" w:ascii="Times New Roman" w:hAnsi="Times New Roman"/>
          <w:sz w:val="28"/>
          <w:szCs w:val="28"/>
          <w:vertAlign w:val="superscript"/>
        </w:rPr>
        <w:t>3</w:t>
      </w:r>
      <w:r>
        <w:rPr>
          <w:rStyle w:val="15pt"/>
          <w:rFonts w:cs="Times New Roman" w:ascii="Times New Roman" w:hAnsi="Times New Roman"/>
          <w:sz w:val="28"/>
          <w:szCs w:val="28"/>
        </w:rPr>
        <w:t xml:space="preserve"> </w:t>
      </w:r>
      <w:r>
        <w:rPr>
          <w:rStyle w:val="FrankRuehl185pt"/>
          <w:rFonts w:cs="Times New Roman" w:ascii="Times New Roman" w:hAnsi="Times New Roman"/>
          <w:sz w:val="28"/>
          <w:szCs w:val="28"/>
        </w:rPr>
        <w:t>1</w:t>
      </w:r>
      <w:r>
        <w:rPr>
          <w:rStyle w:val="15pt"/>
          <w:rFonts w:cs="Times New Roman" w:ascii="Times New Roman" w:hAnsi="Times New Roman"/>
          <w:sz w:val="28"/>
          <w:szCs w:val="28"/>
        </w:rPr>
        <w:t>%-ного раствора крахмала и ставят их ультратермостат или в водяную баню с температурой 30±0,2 °С на 5-10 минут.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5pt"/>
          <w:rFonts w:cs="Times New Roman" w:ascii="Times New Roman" w:hAnsi="Times New Roman"/>
          <w:sz w:val="28"/>
          <w:szCs w:val="28"/>
        </w:rPr>
        <w:t>Затем, не вынимая пробирок из термостата, наливают в первую</w:t>
      </w:r>
      <w:r>
        <w:rPr>
          <w:rStyle w:val="15pt"/>
          <w:rFonts w:cs="Times New Roman" w:ascii="Times New Roman" w:hAnsi="Times New Roman"/>
          <w:sz w:val="28"/>
          <w:szCs w:val="28"/>
          <w:lang w:val="kk-KZ"/>
        </w:rPr>
        <w:t xml:space="preserve"> </w:t>
      </w:r>
      <w:r>
        <w:rPr>
          <w:rStyle w:val="15pt"/>
          <w:rFonts w:cs="Times New Roman" w:ascii="Times New Roman" w:hAnsi="Times New Roman"/>
          <w:sz w:val="28"/>
          <w:szCs w:val="28"/>
        </w:rPr>
        <w:t>пробирку 5см</w:t>
      </w:r>
      <w:r>
        <w:rPr>
          <w:rStyle w:val="FrankRuehl185pt"/>
          <w:rFonts w:cs="Times New Roman" w:ascii="Times New Roman" w:hAnsi="Times New Roman"/>
          <w:sz w:val="28"/>
          <w:szCs w:val="28"/>
          <w:vertAlign w:val="superscript"/>
        </w:rPr>
        <w:t>3</w:t>
      </w:r>
      <w:r>
        <w:rPr>
          <w:rStyle w:val="15pt"/>
          <w:rFonts w:cs="Times New Roman" w:ascii="Times New Roman" w:hAnsi="Times New Roman"/>
          <w:sz w:val="28"/>
          <w:szCs w:val="28"/>
        </w:rPr>
        <w:t xml:space="preserve"> дистиллированной воды (контрольная проба), во вторую</w:t>
      </w:r>
      <w:r>
        <w:rPr>
          <w:rStyle w:val="15pt"/>
          <w:rFonts w:cs="Times New Roman" w:ascii="Times New Roman" w:hAnsi="Times New Roman"/>
          <w:sz w:val="28"/>
          <w:szCs w:val="28"/>
          <w:lang w:val="kk-KZ"/>
        </w:rPr>
        <w:t xml:space="preserve"> </w:t>
      </w:r>
      <w:r>
        <w:rPr>
          <w:rStyle w:val="15pt"/>
          <w:rFonts w:cs="Times New Roman" w:ascii="Times New Roman" w:hAnsi="Times New Roman"/>
          <w:sz w:val="28"/>
          <w:szCs w:val="28"/>
        </w:rPr>
        <w:t>5 см</w:t>
      </w:r>
      <w:r>
        <w:rPr>
          <w:rStyle w:val="FrankRuehl185pt"/>
          <w:rFonts w:cs="Times New Roman" w:ascii="Times New Roman" w:hAnsi="Times New Roman"/>
          <w:sz w:val="28"/>
          <w:szCs w:val="28"/>
          <w:vertAlign w:val="superscript"/>
        </w:rPr>
        <w:t>3</w:t>
      </w:r>
      <w:r>
        <w:rPr>
          <w:rStyle w:val="15pt"/>
          <w:rFonts w:cs="Times New Roman" w:ascii="Times New Roman" w:hAnsi="Times New Roman"/>
          <w:sz w:val="28"/>
          <w:szCs w:val="28"/>
        </w:rPr>
        <w:t xml:space="preserve"> ферментного раствора (культуральной жидкости) (опытная проба).</w:t>
      </w:r>
      <w:r>
        <w:rPr>
          <w:rStyle w:val="15pt"/>
          <w:rFonts w:cs="Times New Roman" w:ascii="Times New Roman" w:hAnsi="Times New Roman"/>
          <w:sz w:val="28"/>
          <w:szCs w:val="28"/>
          <w:lang w:val="kk-KZ"/>
        </w:rPr>
        <w:t xml:space="preserve"> </w:t>
      </w:r>
      <w:r>
        <w:rPr>
          <w:rStyle w:val="15pt"/>
          <w:rFonts w:cs="Times New Roman" w:ascii="Times New Roman" w:hAnsi="Times New Roman"/>
          <w:sz w:val="28"/>
          <w:szCs w:val="28"/>
        </w:rPr>
        <w:t>Смеси быстро перемешивают и выдерживают в термостате 10 минут (по секундомеру). Затем из реакционных смесей (контрольного и</w:t>
      </w:r>
      <w:r>
        <w:rPr>
          <w:rStyle w:val="15pt"/>
          <w:rFonts w:cs="Times New Roman" w:ascii="Times New Roman" w:hAnsi="Times New Roman"/>
          <w:sz w:val="28"/>
          <w:szCs w:val="28"/>
          <w:lang w:val="kk-KZ"/>
        </w:rPr>
        <w:t xml:space="preserve"> </w:t>
      </w:r>
      <w:r>
        <w:rPr>
          <w:rStyle w:val="15pt"/>
          <w:rFonts w:cs="Times New Roman" w:ascii="Times New Roman" w:hAnsi="Times New Roman"/>
          <w:sz w:val="28"/>
          <w:szCs w:val="28"/>
        </w:rPr>
        <w:t xml:space="preserve">опытного растворов) отбирают по </w:t>
      </w:r>
      <w:r>
        <w:rPr>
          <w:rStyle w:val="FrankRuehl185pt"/>
          <w:rFonts w:cs="Times New Roman" w:ascii="Times New Roman" w:hAnsi="Times New Roman"/>
          <w:sz w:val="28"/>
          <w:szCs w:val="28"/>
        </w:rPr>
        <w:t>0</w:t>
      </w:r>
      <w:r>
        <w:rPr>
          <w:rStyle w:val="15pt"/>
          <w:rFonts w:cs="Times New Roman" w:ascii="Times New Roman" w:hAnsi="Times New Roman"/>
          <w:sz w:val="28"/>
          <w:szCs w:val="28"/>
        </w:rPr>
        <w:t>,</w:t>
      </w:r>
      <w:r>
        <w:rPr>
          <w:rStyle w:val="FrankRuehl185pt"/>
          <w:rFonts w:cs="Times New Roman" w:ascii="Times New Roman" w:hAnsi="Times New Roman"/>
          <w:sz w:val="28"/>
          <w:szCs w:val="28"/>
        </w:rPr>
        <w:t>1</w:t>
      </w:r>
      <w:r>
        <w:rPr>
          <w:rStyle w:val="15pt"/>
          <w:rFonts w:cs="Times New Roman" w:ascii="Times New Roman" w:hAnsi="Times New Roman"/>
          <w:sz w:val="28"/>
          <w:szCs w:val="28"/>
        </w:rPr>
        <w:t>см</w:t>
      </w:r>
      <w:r>
        <w:rPr>
          <w:rStyle w:val="FrankRuehl185pt"/>
          <w:rFonts w:cs="Times New Roman" w:ascii="Times New Roman" w:hAnsi="Times New Roman"/>
          <w:sz w:val="28"/>
          <w:szCs w:val="28"/>
          <w:vertAlign w:val="superscript"/>
        </w:rPr>
        <w:t>3</w:t>
      </w:r>
      <w:r>
        <w:rPr>
          <w:rStyle w:val="15pt"/>
          <w:rFonts w:cs="Times New Roman" w:ascii="Times New Roman" w:hAnsi="Times New Roman"/>
          <w:sz w:val="28"/>
          <w:szCs w:val="28"/>
        </w:rPr>
        <w:t xml:space="preserve"> раствора и переносят их в колбы с </w:t>
      </w:r>
      <w:r>
        <w:rPr>
          <w:rStyle w:val="FrankRuehl185pt"/>
          <w:rFonts w:cs="Times New Roman" w:ascii="Times New Roman" w:hAnsi="Times New Roman"/>
          <w:sz w:val="28"/>
          <w:szCs w:val="28"/>
        </w:rPr>
        <w:t>10</w:t>
      </w:r>
      <w:r>
        <w:rPr>
          <w:rStyle w:val="15pt"/>
          <w:rFonts w:cs="Times New Roman" w:ascii="Times New Roman" w:hAnsi="Times New Roman"/>
          <w:sz w:val="28"/>
          <w:szCs w:val="28"/>
        </w:rPr>
        <w:t xml:space="preserve"> см</w:t>
      </w:r>
      <w:r>
        <w:rPr>
          <w:rStyle w:val="FrankRuehl185pt"/>
          <w:rFonts w:cs="Times New Roman" w:ascii="Times New Roman" w:hAnsi="Times New Roman"/>
          <w:sz w:val="28"/>
          <w:szCs w:val="28"/>
          <w:vertAlign w:val="superscript"/>
        </w:rPr>
        <w:t>3</w:t>
      </w:r>
      <w:r>
        <w:rPr>
          <w:rStyle w:val="15pt"/>
          <w:rFonts w:cs="Times New Roman" w:ascii="Times New Roman" w:hAnsi="Times New Roman"/>
          <w:sz w:val="28"/>
          <w:szCs w:val="28"/>
        </w:rPr>
        <w:t xml:space="preserve"> рабочего раствора йода.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5pt"/>
          <w:rFonts w:cs="Times New Roman" w:ascii="Times New Roman" w:hAnsi="Times New Roman"/>
          <w:sz w:val="28"/>
          <w:szCs w:val="28"/>
        </w:rPr>
        <w:t>Содержимое колб перемешивают. Полученные растворы приобретают следующую окраску: контрольный - синюю, опытный - фиолетовую различной интенсивности в зависимости от количества непрогидролизованного крахмала.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5pt"/>
          <w:rFonts w:cs="Times New Roman" w:ascii="Times New Roman" w:hAnsi="Times New Roman"/>
          <w:sz w:val="28"/>
          <w:szCs w:val="28"/>
        </w:rPr>
        <w:t>Непосредственно после смешивания растворов определяют их оптическую плотность на фотоэлектроколориметре, используя светофильтр с максимум светопропускания при 1= 656 нм (650-670 нм), пользуясь кюветами с толщиной поглощающего свет слоя 0,5 - 1см. Контрольным раствором при колориметрировании исследуемых растворов является дистиллированная вода.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5pt"/>
          <w:rFonts w:cs="Times New Roman" w:ascii="Times New Roman" w:hAnsi="Times New Roman"/>
          <w:sz w:val="28"/>
          <w:szCs w:val="28"/>
        </w:rPr>
        <w:t>Оптическая плотность контрольного раствора Д! соответствует количеству исходного крахмала субстрата. Оптическая плотность опытного раствора Д</w:t>
      </w:r>
      <w:r>
        <w:rPr>
          <w:rStyle w:val="FrankRuehl185pt"/>
          <w:rFonts w:cs="Times New Roman" w:ascii="Times New Roman" w:hAnsi="Times New Roman"/>
          <w:sz w:val="28"/>
          <w:szCs w:val="28"/>
        </w:rPr>
        <w:t>2</w:t>
      </w:r>
      <w:r>
        <w:rPr>
          <w:rStyle w:val="15pt"/>
          <w:rFonts w:cs="Times New Roman" w:ascii="Times New Roman" w:hAnsi="Times New Roman"/>
          <w:sz w:val="28"/>
          <w:szCs w:val="28"/>
        </w:rPr>
        <w:t xml:space="preserve"> соответствует количеству крахмала, оставшегося после действия фермента. Разница между показателями оптических плотностей растворов соответствует гидролизованному количеству крахмала субстрата.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5pt"/>
          <w:rFonts w:cs="Times New Roman" w:ascii="Times New Roman" w:hAnsi="Times New Roman"/>
          <w:sz w:val="28"/>
          <w:szCs w:val="28"/>
        </w:rPr>
        <w:t>Количество гидролизованного крахмала с (в г) определяют по формуле: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Style w:val="15pt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/>
      </w:pPr>
      <w:r>
        <w:rPr>
          <w:rStyle w:val="15pt"/>
          <w:rFonts w:cs="Times New Roman" w:ascii="Times New Roman" w:hAnsi="Times New Roman"/>
          <w:sz w:val="28"/>
          <w:szCs w:val="28"/>
        </w:rPr>
        <w:t>с = 0,1х(Д</w:t>
      </w:r>
      <w:r>
        <w:rPr>
          <w:rStyle w:val="FrankRuehl185pt"/>
          <w:rFonts w:cs="Times New Roman" w:ascii="Times New Roman" w:hAnsi="Times New Roman"/>
          <w:sz w:val="28"/>
          <w:szCs w:val="28"/>
          <w:vertAlign w:val="subscript"/>
        </w:rPr>
        <w:t>1</w:t>
      </w:r>
      <w:r>
        <w:rPr>
          <w:rStyle w:val="15pt"/>
          <w:rFonts w:cs="Times New Roman" w:ascii="Times New Roman" w:hAnsi="Times New Roman"/>
          <w:sz w:val="28"/>
          <w:szCs w:val="28"/>
        </w:rPr>
        <w:t>-Д</w:t>
      </w:r>
      <w:r>
        <w:rPr>
          <w:rStyle w:val="FrankRuehl185pt"/>
          <w:rFonts w:cs="Times New Roman" w:ascii="Times New Roman" w:hAnsi="Times New Roman"/>
          <w:sz w:val="28"/>
          <w:szCs w:val="28"/>
          <w:vertAlign w:val="subscript"/>
        </w:rPr>
        <w:t>2</w:t>
      </w:r>
      <w:r>
        <w:rPr>
          <w:rStyle w:val="15pt"/>
          <w:rFonts w:cs="Times New Roman" w:ascii="Times New Roman" w:hAnsi="Times New Roman"/>
          <w:sz w:val="28"/>
          <w:szCs w:val="28"/>
        </w:rPr>
        <w:t>)/Д</w:t>
      </w:r>
      <w:r>
        <w:rPr>
          <w:rStyle w:val="15pt"/>
          <w:rFonts w:cs="Times New Roman" w:ascii="Times New Roman" w:hAnsi="Times New Roman"/>
          <w:sz w:val="28"/>
          <w:szCs w:val="28"/>
          <w:vertAlign w:val="subscript"/>
        </w:rPr>
        <w:t>1</w:t>
      </w:r>
      <w:r>
        <w:rPr>
          <w:rStyle w:val="15pt"/>
          <w:rFonts w:cs="Times New Roman" w:ascii="Times New Roman" w:hAnsi="Times New Roman"/>
          <w:sz w:val="28"/>
          <w:szCs w:val="28"/>
        </w:rPr>
        <w:t>,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Style w:val="15pt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5pt"/>
          <w:rFonts w:cs="Times New Roman" w:ascii="Times New Roman" w:hAnsi="Times New Roman"/>
          <w:sz w:val="28"/>
          <w:szCs w:val="28"/>
        </w:rPr>
        <w:t xml:space="preserve">где </w:t>
      </w:r>
      <w:r>
        <w:rPr>
          <w:rStyle w:val="FrankRuehl185pt"/>
          <w:rFonts w:cs="Times New Roman" w:ascii="Times New Roman" w:hAnsi="Times New Roman"/>
          <w:sz w:val="28"/>
          <w:szCs w:val="28"/>
        </w:rPr>
        <w:t>0,1</w:t>
      </w:r>
      <w:r>
        <w:rPr>
          <w:rStyle w:val="15pt"/>
          <w:rFonts w:cs="Times New Roman" w:ascii="Times New Roman" w:hAnsi="Times New Roman"/>
          <w:sz w:val="28"/>
          <w:szCs w:val="28"/>
        </w:rPr>
        <w:t xml:space="preserve"> - количество крахмала, взятого на испытание в качестве субстрата, г.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5pt"/>
          <w:rFonts w:cs="Times New Roman" w:ascii="Times New Roman" w:hAnsi="Times New Roman"/>
          <w:sz w:val="28"/>
          <w:szCs w:val="28"/>
        </w:rPr>
        <w:t>Если количество гидролизованного крахмала меньше 0,02 или больше 0,07 г, то испытания повторяют. Для этого при приготовлении рабочего раствора фермента берут большее или меньшее количество исходного раствора для разбавления.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5pt"/>
          <w:rFonts w:cs="Times New Roman" w:ascii="Times New Roman" w:hAnsi="Times New Roman"/>
          <w:sz w:val="28"/>
          <w:szCs w:val="28"/>
        </w:rPr>
        <w:t>Если в результате ферментативной реакции количество превращенного крахмала находится в указанных пределах, полученные данные используют для расчета амилолитической активности.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5pt"/>
          <w:rFonts w:cs="Times New Roman" w:ascii="Times New Roman" w:hAnsi="Times New Roman"/>
          <w:sz w:val="28"/>
          <w:szCs w:val="28"/>
        </w:rPr>
        <w:t>Амилолитическую активность АС (ед/мл) препаратов бактериального происхождения определяют по формуле: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Style w:val="15pt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/>
      </w:pPr>
      <w:r>
        <w:rPr>
          <w:rStyle w:val="15pt"/>
          <w:rFonts w:cs="Times New Roman" w:ascii="Times New Roman" w:hAnsi="Times New Roman"/>
          <w:sz w:val="28"/>
          <w:szCs w:val="28"/>
        </w:rPr>
        <w:t>АС = (5,885хс + 0,001671)х1000/</w:t>
      </w:r>
      <w:r>
        <w:rPr>
          <w:rStyle w:val="15pt"/>
          <w:rFonts w:cs="Times New Roman" w:ascii="Times New Roman" w:hAnsi="Times New Roman"/>
          <w:sz w:val="28"/>
          <w:szCs w:val="28"/>
          <w:lang w:val="en-US"/>
        </w:rPr>
        <w:t>n</w:t>
      </w:r>
      <w:r>
        <w:rPr>
          <w:rStyle w:val="15pt"/>
          <w:rFonts w:cs="Times New Roman" w:ascii="Times New Roman" w:hAnsi="Times New Roman"/>
          <w:sz w:val="28"/>
          <w:szCs w:val="28"/>
        </w:rPr>
        <w:t>,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Style w:val="15pt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5pt"/>
          <w:rFonts w:cs="Times New Roman" w:ascii="Times New Roman" w:hAnsi="Times New Roman"/>
          <w:sz w:val="28"/>
          <w:szCs w:val="28"/>
        </w:rPr>
        <w:t xml:space="preserve">где 5,885; 0,001671 - коэффициенты расчетного уравнения, полученные при математической обработке экспериментальных данных зависимости количества гидролизованного крахмала от количества фермента, взятого для испытания (в коэффициенты введен множитель для пересчета на </w:t>
      </w:r>
      <w:r>
        <w:rPr>
          <w:rStyle w:val="FrankRuehl185pt"/>
          <w:rFonts w:cs="Times New Roman" w:ascii="Times New Roman" w:hAnsi="Times New Roman"/>
          <w:sz w:val="28"/>
          <w:szCs w:val="28"/>
        </w:rPr>
        <w:t>1</w:t>
      </w:r>
      <w:r>
        <w:rPr>
          <w:rStyle w:val="15pt"/>
          <w:rFonts w:cs="Times New Roman" w:ascii="Times New Roman" w:hAnsi="Times New Roman"/>
          <w:sz w:val="28"/>
          <w:szCs w:val="28"/>
        </w:rPr>
        <w:t xml:space="preserve"> час действия фермента);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5pt"/>
          <w:rFonts w:cs="Times New Roman" w:ascii="Times New Roman" w:hAnsi="Times New Roman"/>
          <w:sz w:val="28"/>
          <w:szCs w:val="28"/>
        </w:rPr>
        <w:t>с - количество прогидролизованного крахмала, г;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FrankRuehl185pt"/>
          <w:rFonts w:cs="Times New Roman" w:ascii="Times New Roman" w:hAnsi="Times New Roman"/>
          <w:sz w:val="28"/>
          <w:szCs w:val="28"/>
        </w:rPr>
        <w:t>1000</w:t>
      </w:r>
      <w:r>
        <w:rPr>
          <w:rStyle w:val="15pt"/>
          <w:rFonts w:cs="Times New Roman" w:ascii="Times New Roman" w:hAnsi="Times New Roman"/>
          <w:sz w:val="28"/>
          <w:szCs w:val="28"/>
        </w:rPr>
        <w:t xml:space="preserve"> - коэффициент пересчета миллиграммов в граммы;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5pt"/>
          <w:rFonts w:cs="Times New Roman" w:ascii="Times New Roman" w:hAnsi="Times New Roman"/>
          <w:sz w:val="28"/>
          <w:szCs w:val="28"/>
          <w:lang w:val="en-US"/>
        </w:rPr>
        <w:t>n</w:t>
      </w:r>
      <w:r>
        <w:rPr>
          <w:rStyle w:val="15pt"/>
          <w:rFonts w:cs="Times New Roman" w:ascii="Times New Roman" w:hAnsi="Times New Roman"/>
          <w:sz w:val="28"/>
          <w:szCs w:val="28"/>
        </w:rPr>
        <w:t xml:space="preserve"> - количество ферментного препарата, взятое для испытания, мг или мл.</w:t>
      </w:r>
    </w:p>
    <w:p>
      <w:pPr>
        <w:pStyle w:val="53"/>
        <w:shd w:val="clear" w:color="auto" w:fill="auto"/>
        <w:spacing w:lineRule="auto" w:line="240" w:before="0" w:after="0"/>
        <w:ind w:left="0" w:right="0" w:firstLine="425"/>
        <w:jc w:val="both"/>
        <w:rPr>
          <w:rStyle w:val="15pt"/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widowControl w:val="false"/>
        <w:tabs>
          <w:tab w:val="left" w:pos="1259" w:leader="none"/>
        </w:tabs>
        <w:spacing w:lineRule="auto" w:line="240" w:before="0" w:after="0"/>
        <w:ind w:left="0" w:right="0" w:firstLine="425"/>
        <w:jc w:val="both"/>
        <w:rPr>
          <w:rFonts w:ascii="Times New Roman" w:hAnsi="Times New Roman"/>
          <w:sz w:val="28"/>
          <w:szCs w:val="28"/>
        </w:rPr>
      </w:pPr>
      <w:r>
        <w:rPr>
          <w:rStyle w:val="41"/>
          <w:rFonts w:cs="Times New Roman" w:ascii="Times New Roman" w:hAnsi="Times New Roman"/>
          <w:bCs w:val="false"/>
          <w:sz w:val="28"/>
          <w:szCs w:val="28"/>
        </w:rPr>
        <w:t>3-этап работы:</w:t>
      </w:r>
      <w:r>
        <w:rPr>
          <w:rStyle w:val="41"/>
          <w:rFonts w:cs="Times New Roman" w:ascii="Times New Roman" w:hAnsi="Times New Roman"/>
          <w:b w:val="false"/>
          <w:bCs w:val="false"/>
          <w:sz w:val="28"/>
          <w:szCs w:val="28"/>
        </w:rPr>
        <w:t xml:space="preserve"> Выделение амилазы из культуральной жидкости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Style14"/>
          <w:rFonts w:cs="Times New Roman" w:ascii="Times New Roman" w:hAnsi="Times New Roman"/>
          <w:i w:val="false"/>
          <w:sz w:val="28"/>
          <w:szCs w:val="28"/>
        </w:rPr>
        <w:t>Цель этапа:</w:t>
      </w:r>
      <w:r>
        <w:rPr>
          <w:rStyle w:val="15pt"/>
          <w:rFonts w:cs="Times New Roman" w:ascii="Times New Roman" w:hAnsi="Times New Roman"/>
          <w:sz w:val="28"/>
          <w:szCs w:val="28"/>
        </w:rPr>
        <w:t xml:space="preserve"> Изучить процесс выделения амилазы из культуральной жидкости методом осаждения фермента сульфатом аммония и по полученным данным определить, какие концентрации сульфата аммония вызывают выпадение в осадок целевого фермента.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Style14"/>
          <w:rFonts w:cs="Times New Roman" w:ascii="Times New Roman" w:hAnsi="Times New Roman"/>
          <w:i w:val="false"/>
          <w:sz w:val="28"/>
          <w:szCs w:val="28"/>
        </w:rPr>
        <w:t>Необходимые реактивы:</w:t>
      </w:r>
      <w:r>
        <w:rPr>
          <w:rStyle w:val="15pt"/>
          <w:rFonts w:cs="Times New Roman" w:ascii="Times New Roman" w:hAnsi="Times New Roman"/>
          <w:sz w:val="28"/>
          <w:szCs w:val="28"/>
        </w:rPr>
        <w:t xml:space="preserve"> сульфат аммония; раствор крахмала с концентрацией 1%; ацетатный буферный раствор с рН=4,7;. основной раствор йода; рабочий раствор йода.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Style14"/>
          <w:rFonts w:cs="Times New Roman" w:ascii="Times New Roman" w:hAnsi="Times New Roman"/>
          <w:i w:val="false"/>
          <w:sz w:val="28"/>
          <w:szCs w:val="28"/>
        </w:rPr>
        <w:t>Приборы и посуда:</w:t>
      </w:r>
      <w:r>
        <w:rPr>
          <w:rStyle w:val="15pt"/>
          <w:rFonts w:cs="Times New Roman" w:ascii="Times New Roman" w:hAnsi="Times New Roman"/>
          <w:sz w:val="28"/>
          <w:szCs w:val="28"/>
        </w:rPr>
        <w:t xml:space="preserve"> колбы плоскодонные; высокие стеклянные стаканы; пипетки на 0,2;1;5 и 10 см</w:t>
      </w:r>
      <w:r>
        <w:rPr>
          <w:rStyle w:val="15pt"/>
          <w:rFonts w:cs="Times New Roman" w:ascii="Times New Roman" w:hAnsi="Times New Roman"/>
          <w:sz w:val="28"/>
          <w:szCs w:val="28"/>
          <w:vertAlign w:val="superscript"/>
        </w:rPr>
        <w:t>3</w:t>
      </w:r>
      <w:r>
        <w:rPr>
          <w:rStyle w:val="15pt"/>
          <w:rFonts w:cs="Times New Roman" w:ascii="Times New Roman" w:hAnsi="Times New Roman"/>
          <w:sz w:val="28"/>
          <w:szCs w:val="28"/>
        </w:rPr>
        <w:t>; мерные цилиндры (250 см</w:t>
      </w:r>
      <w:r>
        <w:rPr>
          <w:rStyle w:val="15pt"/>
          <w:rFonts w:cs="Times New Roman" w:ascii="Times New Roman" w:hAnsi="Times New Roman"/>
          <w:sz w:val="28"/>
          <w:szCs w:val="28"/>
          <w:vertAlign w:val="superscript"/>
        </w:rPr>
        <w:t>3</w:t>
      </w:r>
      <w:r>
        <w:rPr>
          <w:rStyle w:val="15pt"/>
          <w:rFonts w:cs="Times New Roman" w:ascii="Times New Roman" w:hAnsi="Times New Roman"/>
          <w:sz w:val="28"/>
          <w:szCs w:val="28"/>
        </w:rPr>
        <w:t>, 100 см</w:t>
      </w:r>
      <w:r>
        <w:rPr>
          <w:rStyle w:val="FrankRuehl185pt"/>
          <w:rFonts w:cs="Times New Roman" w:ascii="Times New Roman" w:hAnsi="Times New Roman"/>
          <w:sz w:val="28"/>
          <w:szCs w:val="28"/>
          <w:vertAlign w:val="superscript"/>
        </w:rPr>
        <w:t xml:space="preserve">3 </w:t>
      </w:r>
      <w:r>
        <w:rPr>
          <w:rStyle w:val="15pt"/>
          <w:rFonts w:cs="Times New Roman" w:ascii="Times New Roman" w:hAnsi="Times New Roman"/>
          <w:sz w:val="28"/>
          <w:szCs w:val="28"/>
        </w:rPr>
        <w:t>и 50 см</w:t>
      </w:r>
      <w:r>
        <w:rPr>
          <w:rStyle w:val="15pt"/>
          <w:rFonts w:cs="Times New Roman" w:ascii="Times New Roman" w:hAnsi="Times New Roman"/>
          <w:sz w:val="28"/>
          <w:szCs w:val="28"/>
          <w:vertAlign w:val="superscript"/>
        </w:rPr>
        <w:t>3</w:t>
      </w:r>
      <w:r>
        <w:rPr>
          <w:rStyle w:val="15pt"/>
          <w:rFonts w:cs="Times New Roman" w:ascii="Times New Roman" w:hAnsi="Times New Roman"/>
          <w:sz w:val="28"/>
          <w:szCs w:val="28"/>
        </w:rPr>
        <w:t>); пробирки; кипящая водяная баня; термостат с температурой 30 °С, высокоскоростная центрифуга со стаканами; фотоэлектроколориметр.</w:t>
      </w:r>
    </w:p>
    <w:p>
      <w:pPr>
        <w:pStyle w:val="53"/>
        <w:shd w:val="clear" w:color="auto" w:fill="auto"/>
        <w:spacing w:lineRule="auto" w:line="240" w:before="0" w:after="0"/>
        <w:ind w:left="0" w:right="0" w:firstLine="425"/>
        <w:jc w:val="both"/>
        <w:rPr>
          <w:rStyle w:val="51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53"/>
        <w:shd w:val="clear" w:color="auto" w:fill="auto"/>
        <w:spacing w:lineRule="auto" w:line="240" w:before="0" w:after="0"/>
        <w:ind w:left="0" w:right="0" w:firstLine="425"/>
        <w:jc w:val="both"/>
        <w:rPr/>
      </w:pPr>
      <w:r>
        <w:rPr>
          <w:rStyle w:val="51"/>
          <w:rFonts w:cs="Times New Roman" w:ascii="Times New Roman" w:hAnsi="Times New Roman"/>
          <w:sz w:val="28"/>
          <w:szCs w:val="28"/>
        </w:rPr>
        <w:t>Порядок выполнения работы:</w:t>
      </w:r>
    </w:p>
    <w:p>
      <w:pPr>
        <w:pStyle w:val="53"/>
        <w:widowControl w:val="false"/>
        <w:shd w:val="clear" w:color="auto" w:fill="auto"/>
        <w:tabs>
          <w:tab w:val="left" w:pos="567" w:leader="none"/>
          <w:tab w:val="left" w:pos="1815" w:leader="none"/>
        </w:tabs>
        <w:bidi w:val="0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i w:val="false"/>
          <w:i w:val="false"/>
        </w:rPr>
      </w:pPr>
      <w:r>
        <w:rPr>
          <w:rStyle w:val="51"/>
          <w:rFonts w:cs="Times New Roman" w:ascii="Times New Roman" w:hAnsi="Times New Roman"/>
          <w:sz w:val="28"/>
          <w:szCs w:val="28"/>
        </w:rPr>
        <w:t xml:space="preserve">Приготовление насыщенного раствора сульфата </w:t>
      </w:r>
      <w:r>
        <w:rPr>
          <w:rStyle w:val="Style14"/>
          <w:rFonts w:cs="Times New Roman" w:ascii="Times New Roman" w:hAnsi="Times New Roman"/>
          <w:sz w:val="28"/>
          <w:szCs w:val="28"/>
        </w:rPr>
        <w:t>аммония.</w:t>
      </w:r>
      <w:r>
        <w:rPr>
          <w:rStyle w:val="15pt"/>
          <w:rFonts w:cs="Times New Roman" w:ascii="Times New Roman" w:hAnsi="Times New Roman"/>
          <w:i w:val="false"/>
          <w:sz w:val="28"/>
          <w:szCs w:val="28"/>
        </w:rPr>
        <w:t xml:space="preserve"> В колбу вносят 400 см</w:t>
      </w:r>
      <w:r>
        <w:rPr>
          <w:rStyle w:val="FrankRuehl185pt"/>
          <w:rFonts w:cs="Times New Roman" w:ascii="Times New Roman" w:hAnsi="Times New Roman"/>
          <w:i w:val="false"/>
          <w:sz w:val="28"/>
          <w:szCs w:val="28"/>
          <w:vertAlign w:val="superscript"/>
        </w:rPr>
        <w:t>3</w:t>
      </w:r>
      <w:r>
        <w:rPr>
          <w:rStyle w:val="15pt"/>
          <w:rFonts w:cs="Times New Roman" w:ascii="Times New Roman" w:hAnsi="Times New Roman"/>
          <w:i w:val="false"/>
          <w:sz w:val="28"/>
          <w:szCs w:val="28"/>
        </w:rPr>
        <w:t xml:space="preserve"> дистиллированной воды и добавляют предварительно растертый в ступке порошок сульфата аммония до прекращения его растворения.</w:t>
      </w:r>
    </w:p>
    <w:p>
      <w:pPr>
        <w:pStyle w:val="53"/>
        <w:widowControl w:val="false"/>
        <w:shd w:val="clear" w:color="auto" w:fill="auto"/>
        <w:tabs>
          <w:tab w:val="left" w:pos="567" w:leader="none"/>
          <w:tab w:val="left" w:pos="1839" w:leader="none"/>
        </w:tabs>
        <w:bidi w:val="0"/>
        <w:spacing w:lineRule="auto" w:line="240" w:before="0" w:after="0"/>
        <w:ind w:left="0" w:right="0" w:firstLine="425"/>
        <w:jc w:val="both"/>
        <w:rPr>
          <w:rStyle w:val="15pt"/>
          <w:rFonts w:ascii="Times New Roman" w:hAnsi="Times New Roman" w:cs="Times New Roman"/>
          <w:i w:val="false"/>
          <w:i w:val="false"/>
          <w:highlight w:val="white"/>
        </w:rPr>
      </w:pPr>
      <w:r>
        <w:rPr>
          <w:rStyle w:val="51"/>
          <w:rFonts w:cs="Times New Roman" w:ascii="Times New Roman" w:hAnsi="Times New Roman"/>
          <w:sz w:val="28"/>
          <w:szCs w:val="28"/>
        </w:rPr>
        <w:t xml:space="preserve">Высаливание белков из раствора (культуральной </w:t>
      </w:r>
      <w:r>
        <w:rPr>
          <w:rStyle w:val="Style14"/>
          <w:rFonts w:cs="Times New Roman" w:ascii="Times New Roman" w:hAnsi="Times New Roman"/>
          <w:sz w:val="28"/>
          <w:szCs w:val="28"/>
        </w:rPr>
        <w:t>жидкости).</w:t>
      </w:r>
      <w:r>
        <w:rPr>
          <w:rStyle w:val="15pt"/>
          <w:rFonts w:cs="Times New Roman" w:ascii="Times New Roman" w:hAnsi="Times New Roman"/>
          <w:i w:val="false"/>
          <w:sz w:val="28"/>
          <w:szCs w:val="28"/>
        </w:rPr>
        <w:t xml:space="preserve"> В ряд высоких стеклянных стаканов помещают по 50 см</w:t>
      </w:r>
      <w:r>
        <w:rPr>
          <w:rStyle w:val="FrankRuehl185pt"/>
          <w:rFonts w:cs="Times New Roman" w:ascii="Times New Roman" w:hAnsi="Times New Roman"/>
          <w:i w:val="false"/>
          <w:sz w:val="28"/>
          <w:szCs w:val="28"/>
          <w:vertAlign w:val="superscript"/>
        </w:rPr>
        <w:t>3</w:t>
      </w:r>
      <w:r>
        <w:rPr>
          <w:rStyle w:val="FrankRuehl185pt"/>
          <w:rFonts w:cs="Times New Roman" w:ascii="Times New Roman" w:hAnsi="Times New Roman"/>
          <w:i w:val="false"/>
          <w:sz w:val="28"/>
          <w:szCs w:val="28"/>
        </w:rPr>
        <w:t xml:space="preserve"> </w:t>
      </w:r>
      <w:r>
        <w:rPr>
          <w:rStyle w:val="15pt"/>
          <w:rFonts w:cs="Times New Roman" w:ascii="Times New Roman" w:hAnsi="Times New Roman"/>
          <w:i w:val="false"/>
          <w:sz w:val="28"/>
          <w:szCs w:val="28"/>
        </w:rPr>
        <w:t>культуральной жидкости, предварительно освобожденной от клеток микроорганизмов, содержащей амилазу. К содержимому первой колбы</w:t>
      </w:r>
      <w:r>
        <w:rPr>
          <w:rStyle w:val="15pt"/>
          <w:rFonts w:cs="Times New Roman" w:ascii="Times New Roman" w:hAnsi="Times New Roman"/>
          <w:sz w:val="28"/>
          <w:szCs w:val="28"/>
        </w:rPr>
        <w:t xml:space="preserve"> </w:t>
      </w:r>
      <w:r>
        <w:rPr>
          <w:rStyle w:val="15pt"/>
          <w:rFonts w:cs="Times New Roman" w:ascii="Times New Roman" w:hAnsi="Times New Roman"/>
          <w:i w:val="false"/>
          <w:sz w:val="28"/>
          <w:szCs w:val="28"/>
        </w:rPr>
        <w:t>медленно по каплям добавляют 150 см</w:t>
      </w:r>
      <w:r>
        <w:rPr>
          <w:rStyle w:val="FrankRuehl185pt"/>
          <w:rFonts w:cs="Times New Roman" w:ascii="Times New Roman" w:hAnsi="Times New Roman"/>
          <w:i w:val="false"/>
          <w:sz w:val="28"/>
          <w:szCs w:val="28"/>
          <w:vertAlign w:val="superscript"/>
        </w:rPr>
        <w:t>3</w:t>
      </w:r>
      <w:r>
        <w:rPr>
          <w:rStyle w:val="15pt"/>
          <w:rFonts w:cs="Times New Roman" w:ascii="Times New Roman" w:hAnsi="Times New Roman"/>
          <w:i w:val="false"/>
          <w:sz w:val="28"/>
          <w:szCs w:val="28"/>
        </w:rPr>
        <w:t xml:space="preserve"> насыщенного раствора сульфата аммония и оставляют в покое для выпадения осадка. Во</w:t>
      </w:r>
      <w:r>
        <w:rPr>
          <w:rStyle w:val="15pt"/>
          <w:rFonts w:cs="Times New Roman" w:ascii="Times New Roman" w:hAnsi="Times New Roman"/>
          <w:sz w:val="28"/>
          <w:szCs w:val="28"/>
        </w:rPr>
        <w:t xml:space="preserve"> </w:t>
      </w:r>
      <w:r>
        <w:rPr>
          <w:rStyle w:val="15pt"/>
          <w:rFonts w:cs="Times New Roman" w:ascii="Times New Roman" w:hAnsi="Times New Roman"/>
          <w:i w:val="false"/>
          <w:sz w:val="28"/>
          <w:szCs w:val="28"/>
        </w:rPr>
        <w:t xml:space="preserve">второй стакан, таким же образом, вносят </w:t>
      </w:r>
      <w:r>
        <w:rPr>
          <w:rStyle w:val="FrankRuehl185pt"/>
          <w:rFonts w:cs="Times New Roman" w:ascii="Times New Roman" w:hAnsi="Times New Roman"/>
          <w:i w:val="false"/>
          <w:sz w:val="28"/>
          <w:szCs w:val="28"/>
        </w:rPr>
        <w:t>100</w:t>
      </w:r>
      <w:r>
        <w:rPr>
          <w:rStyle w:val="15pt"/>
          <w:rFonts w:cs="Times New Roman" w:ascii="Times New Roman" w:hAnsi="Times New Roman"/>
          <w:i w:val="false"/>
          <w:sz w:val="28"/>
          <w:szCs w:val="28"/>
        </w:rPr>
        <w:t xml:space="preserve"> см</w:t>
      </w:r>
      <w:r>
        <w:rPr>
          <w:rStyle w:val="FrankRuehl185pt"/>
          <w:rFonts w:cs="Times New Roman" w:ascii="Times New Roman" w:hAnsi="Times New Roman"/>
          <w:i w:val="false"/>
          <w:sz w:val="28"/>
          <w:szCs w:val="28"/>
          <w:vertAlign w:val="superscript"/>
        </w:rPr>
        <w:t>3</w:t>
      </w:r>
      <w:r>
        <w:rPr>
          <w:rStyle w:val="15pt"/>
          <w:rFonts w:cs="Times New Roman" w:ascii="Times New Roman" w:hAnsi="Times New Roman"/>
          <w:i w:val="false"/>
          <w:sz w:val="28"/>
          <w:szCs w:val="28"/>
        </w:rPr>
        <w:t xml:space="preserve"> насыщенного</w:t>
      </w:r>
      <w:r>
        <w:rPr>
          <w:rStyle w:val="15pt"/>
          <w:rFonts w:cs="Times New Roman" w:ascii="Times New Roman" w:hAnsi="Times New Roman"/>
          <w:sz w:val="28"/>
          <w:szCs w:val="28"/>
        </w:rPr>
        <w:t xml:space="preserve"> </w:t>
      </w:r>
      <w:r>
        <w:rPr>
          <w:rStyle w:val="15pt"/>
          <w:rFonts w:cs="Times New Roman" w:ascii="Times New Roman" w:hAnsi="Times New Roman"/>
          <w:i w:val="false"/>
          <w:sz w:val="28"/>
          <w:szCs w:val="28"/>
        </w:rPr>
        <w:t>раствора сульфата аммония, в третий 50 см</w:t>
      </w:r>
      <w:r>
        <w:rPr>
          <w:rStyle w:val="FrankRuehl185pt"/>
          <w:rFonts w:cs="Times New Roman" w:ascii="Times New Roman" w:hAnsi="Times New Roman"/>
          <w:i w:val="false"/>
          <w:sz w:val="28"/>
          <w:szCs w:val="28"/>
          <w:vertAlign w:val="superscript"/>
        </w:rPr>
        <w:t>3</w:t>
      </w:r>
      <w:r>
        <w:rPr>
          <w:rStyle w:val="15pt"/>
          <w:rFonts w:cs="Times New Roman" w:ascii="Times New Roman" w:hAnsi="Times New Roman"/>
          <w:i w:val="false"/>
          <w:sz w:val="28"/>
          <w:szCs w:val="28"/>
        </w:rPr>
        <w:t xml:space="preserve"> насыщенного раствора</w:t>
      </w:r>
      <w:r>
        <w:rPr>
          <w:rStyle w:val="15pt"/>
          <w:rFonts w:cs="Times New Roman" w:ascii="Times New Roman" w:hAnsi="Times New Roman"/>
          <w:sz w:val="28"/>
          <w:szCs w:val="28"/>
        </w:rPr>
        <w:t xml:space="preserve"> </w:t>
      </w:r>
      <w:r>
        <w:rPr>
          <w:rStyle w:val="15pt"/>
          <w:rFonts w:cs="Times New Roman" w:ascii="Times New Roman" w:hAnsi="Times New Roman"/>
          <w:i w:val="false"/>
          <w:sz w:val="28"/>
          <w:szCs w:val="28"/>
        </w:rPr>
        <w:t>сульфата аммония, в четвертый 25 см</w:t>
      </w:r>
      <w:r>
        <w:rPr>
          <w:rStyle w:val="FrankRuehl185pt"/>
          <w:rFonts w:cs="Times New Roman" w:ascii="Times New Roman" w:hAnsi="Times New Roman"/>
          <w:i w:val="false"/>
          <w:sz w:val="28"/>
          <w:szCs w:val="28"/>
          <w:vertAlign w:val="superscript"/>
        </w:rPr>
        <w:t>3</w:t>
      </w:r>
      <w:r>
        <w:rPr>
          <w:rStyle w:val="15pt"/>
          <w:rFonts w:cs="Times New Roman" w:ascii="Times New Roman" w:hAnsi="Times New Roman"/>
          <w:i w:val="false"/>
          <w:sz w:val="28"/>
          <w:szCs w:val="28"/>
        </w:rPr>
        <w:t xml:space="preserve"> насыщенного раствора сульфата аммония. Все колбы оставляют в покое для выпадения осадка при температуре 20 °С, длительность высаливания 1 час. Для ускорения процесса возможно помещение стаканов в холодильник (температура 5 °С), когда осадок сформируется, его отделяют путем центрифугирования (при частоте вращения ротора 8000 мин</w:t>
      </w:r>
      <w:r>
        <w:rPr>
          <w:rStyle w:val="FrankRuehl185pt"/>
          <w:rFonts w:cs="Times New Roman" w:ascii="Times New Roman" w:hAnsi="Times New Roman"/>
          <w:i w:val="false"/>
          <w:sz w:val="28"/>
          <w:szCs w:val="28"/>
          <w:vertAlign w:val="superscript"/>
        </w:rPr>
        <w:t>-1</w:t>
      </w:r>
      <w:r>
        <w:rPr>
          <w:rStyle w:val="15pt"/>
          <w:rFonts w:cs="Times New Roman" w:ascii="Times New Roman" w:hAnsi="Times New Roman"/>
          <w:i w:val="false"/>
          <w:sz w:val="28"/>
          <w:szCs w:val="28"/>
        </w:rPr>
        <w:t xml:space="preserve"> в течение</w:t>
      </w:r>
      <w:r>
        <w:rPr>
          <w:rStyle w:val="15pt"/>
          <w:rFonts w:cs="Times New Roman" w:ascii="Times New Roman" w:hAnsi="Times New Roman"/>
          <w:sz w:val="28"/>
          <w:szCs w:val="28"/>
        </w:rPr>
        <w:t xml:space="preserve"> </w:t>
      </w:r>
      <w:r>
        <w:rPr>
          <w:rStyle w:val="15pt"/>
          <w:rFonts w:cs="Times New Roman" w:ascii="Times New Roman" w:hAnsi="Times New Roman"/>
          <w:i w:val="false"/>
          <w:sz w:val="28"/>
          <w:szCs w:val="28"/>
        </w:rPr>
        <w:t>20 мин). Все полученные осадки перерастворяют в 50 см</w:t>
      </w:r>
      <w:r>
        <w:rPr>
          <w:rStyle w:val="FrankRuehl185pt"/>
          <w:rFonts w:cs="Times New Roman" w:ascii="Times New Roman" w:hAnsi="Times New Roman"/>
          <w:i w:val="false"/>
          <w:sz w:val="28"/>
          <w:szCs w:val="28"/>
          <w:vertAlign w:val="superscript"/>
        </w:rPr>
        <w:t>3</w:t>
      </w:r>
      <w:r>
        <w:rPr>
          <w:rStyle w:val="FrankRuehl185pt"/>
          <w:rFonts w:cs="Times New Roman" w:ascii="Times New Roman" w:hAnsi="Times New Roman"/>
          <w:i w:val="false"/>
          <w:sz w:val="28"/>
          <w:szCs w:val="28"/>
        </w:rPr>
        <w:t xml:space="preserve"> </w:t>
      </w:r>
      <w:r>
        <w:rPr>
          <w:rStyle w:val="15pt"/>
          <w:rFonts w:cs="Times New Roman" w:ascii="Times New Roman" w:hAnsi="Times New Roman"/>
          <w:i w:val="false"/>
          <w:sz w:val="28"/>
          <w:szCs w:val="28"/>
        </w:rPr>
        <w:t xml:space="preserve">дистиллированной воды и определяют активность амилазы в полученных растворах с использованием приведенной выше методики. </w:t>
      </w:r>
    </w:p>
    <w:p>
      <w:pPr>
        <w:pStyle w:val="53"/>
        <w:shd w:val="clear" w:color="auto" w:fill="auto"/>
        <w:tabs>
          <w:tab w:val="left" w:pos="567" w:leader="none"/>
          <w:tab w:val="left" w:pos="1839" w:leader="none"/>
        </w:tabs>
        <w:spacing w:lineRule="auto" w:line="240" w:before="0" w:after="0"/>
        <w:ind w:left="0" w:right="0" w:firstLine="425"/>
        <w:jc w:val="both"/>
        <w:rPr>
          <w:rStyle w:val="Style14"/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53"/>
        <w:shd w:val="clear" w:color="auto" w:fill="auto"/>
        <w:tabs>
          <w:tab w:val="left" w:pos="567" w:leader="none"/>
          <w:tab w:val="left" w:pos="1839" w:leader="none"/>
        </w:tabs>
        <w:spacing w:lineRule="auto" w:line="240" w:before="0" w:after="0"/>
        <w:ind w:left="0" w:right="0" w:firstLine="425"/>
        <w:jc w:val="both"/>
        <w:rPr>
          <w:rStyle w:val="Style14"/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b w:val="false"/>
          <w:b w:val="false"/>
          <w:bCs w:val="false"/>
          <w:sz w:val="28"/>
          <w:szCs w:val="28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</w:rPr>
        <w:t>Порядок оформления отчета и его защита</w:t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b w:val="false"/>
          <w:b w:val="false"/>
          <w:bCs w:val="false"/>
          <w:sz w:val="28"/>
          <w:szCs w:val="28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</w:rPr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b w:val="false"/>
          <w:b w:val="false"/>
          <w:bCs w:val="false"/>
          <w:sz w:val="28"/>
          <w:szCs w:val="28"/>
          <w:lang w:val="kk-KZ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  <w:lang w:val="kk-KZ"/>
        </w:rPr>
        <w:t xml:space="preserve">В отчете по лабораторной работе должны быть приведены: </w:t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b w:val="false"/>
          <w:b w:val="false"/>
          <w:bCs w:val="false"/>
          <w:sz w:val="28"/>
          <w:szCs w:val="28"/>
          <w:lang w:val="kk-KZ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  <w:lang w:val="kk-KZ"/>
        </w:rPr>
        <w:t>1) название работы;</w:t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b w:val="false"/>
          <w:b w:val="false"/>
          <w:bCs w:val="false"/>
          <w:sz w:val="28"/>
          <w:szCs w:val="28"/>
          <w:lang w:val="kk-KZ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  <w:lang w:val="kk-KZ"/>
        </w:rPr>
        <w:t>2) цель работы;</w:t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b w:val="false"/>
          <w:b w:val="false"/>
          <w:bCs w:val="false"/>
          <w:sz w:val="28"/>
          <w:szCs w:val="28"/>
          <w:lang w:val="kk-KZ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  <w:lang w:val="kk-KZ"/>
        </w:rPr>
        <w:t>3) план работы;</w:t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b w:val="false"/>
          <w:b w:val="false"/>
          <w:bCs w:val="false"/>
          <w:sz w:val="28"/>
          <w:szCs w:val="28"/>
          <w:lang w:val="kk-KZ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  <w:lang w:val="kk-KZ"/>
        </w:rPr>
        <w:t>4) краткое описание проведения эксперимента;</w:t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b w:val="false"/>
          <w:b w:val="false"/>
          <w:bCs w:val="false"/>
          <w:sz w:val="28"/>
          <w:szCs w:val="28"/>
          <w:lang w:val="kk-KZ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  <w:lang w:val="kk-KZ"/>
        </w:rPr>
        <w:t>5) полученные результаты по приведенной форме;</w:t>
      </w:r>
    </w:p>
    <w:p>
      <w:pPr>
        <w:pStyle w:val="Normal"/>
        <w:shd w:val="clear" w:color="auto" w:fill="auto"/>
        <w:tabs>
          <w:tab w:val="left" w:pos="567" w:leader="none"/>
          <w:tab w:val="left" w:pos="1839" w:leader="none"/>
        </w:tabs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b w:val="false"/>
          <w:b w:val="false"/>
          <w:bCs w:val="false"/>
          <w:sz w:val="28"/>
          <w:szCs w:val="28"/>
          <w:lang w:val="kk-KZ"/>
        </w:rPr>
      </w:pPr>
      <w:r>
        <w:rPr>
          <w:rStyle w:val="Style14"/>
          <w:rFonts w:cs="Times New Roman" w:ascii="Times New Roman" w:hAnsi="Times New Roman"/>
          <w:b w:val="false"/>
          <w:bCs w:val="false"/>
          <w:sz w:val="28"/>
          <w:szCs w:val="28"/>
          <w:lang w:val="kk-KZ"/>
        </w:rPr>
        <w:t xml:space="preserve">6) выводы. </w:t>
      </w:r>
    </w:p>
    <w:p>
      <w:pPr>
        <w:pStyle w:val="53"/>
        <w:shd w:val="clear" w:color="auto" w:fill="auto"/>
        <w:tabs>
          <w:tab w:val="left" w:pos="567" w:leader="none"/>
          <w:tab w:val="left" w:pos="1839" w:leader="none"/>
        </w:tabs>
        <w:spacing w:lineRule="auto" w:line="240" w:before="0" w:after="0"/>
        <w:ind w:left="0" w:right="0" w:firstLine="425"/>
        <w:jc w:val="both"/>
        <w:rPr>
          <w:rStyle w:val="Style14"/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53"/>
        <w:shd w:val="clear" w:color="auto" w:fill="auto"/>
        <w:tabs>
          <w:tab w:val="left" w:pos="567" w:leader="none"/>
          <w:tab w:val="left" w:pos="1839" w:leader="none"/>
        </w:tabs>
        <w:spacing w:lineRule="auto" w:line="240" w:before="0" w:after="0"/>
        <w:ind w:left="0" w:right="0" w:firstLine="425"/>
        <w:jc w:val="both"/>
        <w:rPr>
          <w:rStyle w:val="Style14"/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53"/>
        <w:shd w:val="clear" w:color="auto" w:fill="auto"/>
        <w:spacing w:lineRule="auto" w:line="240" w:before="0" w:after="0"/>
        <w:ind w:left="0" w:right="0" w:firstLine="425"/>
        <w:jc w:val="both"/>
        <w:rPr/>
      </w:pPr>
      <w:r>
        <w:rPr>
          <w:rStyle w:val="51"/>
          <w:rFonts w:cs="Times New Roman" w:ascii="Times New Roman" w:hAnsi="Times New Roman"/>
          <w:sz w:val="28"/>
          <w:szCs w:val="28"/>
        </w:rPr>
        <w:t>Задание :</w:t>
      </w:r>
    </w:p>
    <w:p>
      <w:pPr>
        <w:pStyle w:val="53"/>
        <w:shd w:val="clear" w:color="auto" w:fill="auto"/>
        <w:spacing w:lineRule="auto" w:line="240" w:before="0" w:after="0"/>
        <w:ind w:left="0" w:right="0" w:firstLine="425"/>
        <w:jc w:val="both"/>
        <w:rPr/>
      </w:pPr>
      <w:r>
        <w:rPr>
          <w:rStyle w:val="51"/>
          <w:rFonts w:cs="Times New Roman" w:ascii="Times New Roman" w:hAnsi="Times New Roman"/>
          <w:sz w:val="28"/>
          <w:szCs w:val="28"/>
        </w:rPr>
        <w:t xml:space="preserve"> </w:t>
      </w:r>
      <w:r>
        <w:rPr>
          <w:rStyle w:val="51"/>
          <w:rFonts w:cs="Times New Roman" w:ascii="Times New Roman" w:hAnsi="Times New Roman"/>
          <w:sz w:val="28"/>
          <w:szCs w:val="28"/>
        </w:rPr>
        <w:t>1 этап:</w:t>
      </w:r>
    </w:p>
    <w:p>
      <w:pPr>
        <w:pStyle w:val="3"/>
        <w:widowControl w:val="false"/>
        <w:numPr>
          <w:ilvl w:val="0"/>
          <w:numId w:val="2"/>
        </w:numPr>
        <w:shd w:val="clear" w:color="auto" w:fill="auto"/>
        <w:tabs>
          <w:tab w:val="left" w:pos="726" w:leader="none"/>
        </w:tabs>
        <w:bidi w:val="0"/>
        <w:spacing w:lineRule="auto" w:line="240" w:before="0" w:after="0"/>
        <w:ind w:left="720" w:right="0" w:firstLine="425"/>
        <w:jc w:val="both"/>
        <w:rPr/>
      </w:pPr>
      <w:r>
        <w:rPr>
          <w:rStyle w:val="15pt"/>
          <w:rFonts w:cs="Times New Roman" w:ascii="Times New Roman" w:hAnsi="Times New Roman"/>
          <w:sz w:val="28"/>
          <w:szCs w:val="28"/>
        </w:rPr>
        <w:t>Произвести получение накопительных культур сенной и картофельной палочки из естественных субстратов.</w:t>
      </w:r>
    </w:p>
    <w:p>
      <w:pPr>
        <w:pStyle w:val="3"/>
        <w:widowControl w:val="false"/>
        <w:numPr>
          <w:ilvl w:val="0"/>
          <w:numId w:val="2"/>
        </w:numPr>
        <w:shd w:val="clear" w:color="auto" w:fill="auto"/>
        <w:tabs>
          <w:tab w:val="left" w:pos="726" w:leader="none"/>
        </w:tabs>
        <w:bidi w:val="0"/>
        <w:spacing w:lineRule="auto" w:line="240" w:before="0" w:after="0"/>
        <w:ind w:left="720" w:right="0" w:firstLine="425"/>
        <w:jc w:val="both"/>
        <w:rPr/>
      </w:pPr>
      <w:r>
        <w:rPr>
          <w:rStyle w:val="15pt"/>
          <w:rFonts w:cs="Times New Roman" w:ascii="Times New Roman" w:hAnsi="Times New Roman"/>
          <w:sz w:val="28"/>
          <w:szCs w:val="28"/>
        </w:rPr>
        <w:t>Осуществить рассев накопительной культуры или ее разведения на поверхность агаровой пластины для получения изолированных колоний продуцентов амилаз.</w:t>
      </w:r>
    </w:p>
    <w:p>
      <w:pPr>
        <w:pStyle w:val="3"/>
        <w:widowControl w:val="false"/>
        <w:numPr>
          <w:ilvl w:val="0"/>
          <w:numId w:val="2"/>
        </w:numPr>
        <w:shd w:val="clear" w:color="auto" w:fill="auto"/>
        <w:tabs>
          <w:tab w:val="left" w:pos="726" w:leader="none"/>
        </w:tabs>
        <w:bidi w:val="0"/>
        <w:spacing w:lineRule="auto" w:line="240" w:before="0" w:after="0"/>
        <w:ind w:left="720" w:right="0" w:firstLine="425"/>
        <w:jc w:val="both"/>
        <w:rPr/>
      </w:pPr>
      <w:r>
        <w:rPr>
          <w:rStyle w:val="15pt"/>
          <w:rFonts w:cs="Times New Roman" w:ascii="Times New Roman" w:hAnsi="Times New Roman"/>
          <w:sz w:val="28"/>
          <w:szCs w:val="28"/>
        </w:rPr>
        <w:t xml:space="preserve">Из полученных изолированных колоний микроорганизмов выбрать культуры, обладающие наиболее высокой амилолитической активностью. Изучить морфологические и культуральные признаки </w:t>
      </w:r>
      <w:r>
        <w:rPr>
          <w:rStyle w:val="15pt1"/>
          <w:rFonts w:cs="Times New Roman" w:ascii="Times New Roman" w:hAnsi="Times New Roman"/>
          <w:sz w:val="28"/>
          <w:szCs w:val="28"/>
        </w:rPr>
        <w:t>полученных культур сенной и картофельной полочки. Данные занести в таблицу:</w:t>
      </w:r>
    </w:p>
    <w:p>
      <w:pPr>
        <w:pStyle w:val="3"/>
        <w:widowControl w:val="false"/>
        <w:numPr>
          <w:ilvl w:val="0"/>
          <w:numId w:val="2"/>
        </w:numPr>
        <w:shd w:val="clear" w:color="auto" w:fill="auto"/>
        <w:tabs>
          <w:tab w:val="left" w:pos="726" w:leader="none"/>
        </w:tabs>
        <w:bidi w:val="0"/>
        <w:spacing w:lineRule="auto" w:line="240" w:before="0" w:after="0"/>
        <w:ind w:left="720" w:right="0" w:firstLine="425"/>
        <w:jc w:val="both"/>
        <w:rPr/>
      </w:pPr>
      <w:r>
        <w:rPr>
          <w:rStyle w:val="15pt"/>
          <w:rFonts w:cs="Times New Roman" w:ascii="Times New Roman" w:hAnsi="Times New Roman"/>
          <w:sz w:val="28"/>
          <w:szCs w:val="28"/>
        </w:rPr>
        <w:t>Произвести рассев выбранных культур микроорганизмов на скошенные агаризованные среды для получения посевного материала для следующего этапа.</w:t>
      </w:r>
    </w:p>
    <w:p>
      <w:pPr>
        <w:pStyle w:val="53"/>
        <w:shd w:val="clear" w:color="auto" w:fill="auto"/>
        <w:spacing w:lineRule="auto" w:line="240" w:before="0" w:after="0"/>
        <w:ind w:left="0" w:right="0" w:firstLine="425"/>
        <w:jc w:val="both"/>
        <w:rPr>
          <w:rStyle w:val="51"/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53"/>
        <w:shd w:val="clear" w:color="auto" w:fill="auto"/>
        <w:spacing w:lineRule="auto" w:line="240" w:before="0" w:after="0"/>
        <w:ind w:left="0" w:right="0" w:firstLine="425"/>
        <w:jc w:val="both"/>
        <w:rPr/>
      </w:pPr>
      <w:r>
        <w:rPr>
          <w:rStyle w:val="51"/>
          <w:rFonts w:cs="Times New Roman" w:ascii="Times New Roman" w:hAnsi="Times New Roman"/>
          <w:sz w:val="28"/>
          <w:szCs w:val="28"/>
        </w:rPr>
        <w:t>Задание на 2 этап работы:</w:t>
      </w:r>
    </w:p>
    <w:p>
      <w:pPr>
        <w:pStyle w:val="3"/>
        <w:widowControl w:val="false"/>
        <w:shd w:val="clear" w:color="auto" w:fill="auto"/>
        <w:tabs>
          <w:tab w:val="left" w:pos="764" w:leader="none"/>
        </w:tabs>
        <w:bidi w:val="0"/>
        <w:spacing w:lineRule="auto" w:line="240" w:before="0" w:after="0"/>
        <w:ind w:left="0" w:right="0" w:firstLine="425"/>
        <w:jc w:val="both"/>
        <w:rPr/>
      </w:pPr>
      <w:r>
        <w:rPr>
          <w:rStyle w:val="15pt"/>
          <w:rFonts w:cs="Times New Roman" w:ascii="Times New Roman" w:hAnsi="Times New Roman"/>
          <w:sz w:val="28"/>
          <w:szCs w:val="28"/>
        </w:rPr>
        <w:t>Произвести подготовку и стерилизацию жидких питательных сред для определения влияния на амилолитическую активность выбранной культуры источника углерода (крахмала и крахмалосодержащих субстратов).</w:t>
      </w:r>
    </w:p>
    <w:p>
      <w:pPr>
        <w:pStyle w:val="3"/>
        <w:widowControl w:val="false"/>
        <w:shd w:val="clear" w:color="auto" w:fill="auto"/>
        <w:tabs>
          <w:tab w:val="left" w:pos="754" w:leader="none"/>
        </w:tabs>
        <w:bidi w:val="0"/>
        <w:spacing w:lineRule="auto" w:line="240" w:before="0" w:after="0"/>
        <w:ind w:left="0" w:right="0" w:firstLine="425"/>
        <w:jc w:val="both"/>
        <w:rPr/>
      </w:pPr>
      <w:r>
        <w:rPr>
          <w:rStyle w:val="15pt"/>
          <w:rFonts w:cs="Times New Roman" w:ascii="Times New Roman" w:hAnsi="Times New Roman"/>
          <w:sz w:val="28"/>
          <w:szCs w:val="28"/>
        </w:rPr>
        <w:t>Произвести засев питательных сред, содержащих различные источники углерода с использованием инокулята, полученного на скошенной агаризованной среде.</w:t>
      </w:r>
    </w:p>
    <w:p>
      <w:pPr>
        <w:pStyle w:val="3"/>
        <w:widowControl w:val="false"/>
        <w:shd w:val="clear" w:color="auto" w:fill="auto"/>
        <w:tabs>
          <w:tab w:val="left" w:pos="754" w:leader="none"/>
        </w:tabs>
        <w:bidi w:val="0"/>
        <w:spacing w:lineRule="auto" w:line="240" w:before="0" w:after="0"/>
        <w:ind w:left="0" w:right="0" w:firstLine="425"/>
        <w:jc w:val="both"/>
        <w:rPr/>
      </w:pPr>
      <w:r>
        <w:rPr>
          <w:rStyle w:val="15pt"/>
          <w:rFonts w:cs="Times New Roman" w:ascii="Times New Roman" w:hAnsi="Times New Roman"/>
          <w:sz w:val="28"/>
          <w:szCs w:val="28"/>
        </w:rPr>
        <w:t>Определить амилолитическую активность в фильтрате культуральной жидкости при выращивании бактерий на разных источниках углерода. Определить при использовании какого источника углерода активность амилазы максимальна. Данные занести в таблицу:</w:t>
      </w:r>
    </w:p>
    <w:p>
      <w:pPr>
        <w:pStyle w:val="3"/>
        <w:widowControl w:val="false"/>
        <w:shd w:val="clear" w:color="auto" w:fill="auto"/>
        <w:tabs>
          <w:tab w:val="left" w:pos="754" w:leader="none"/>
        </w:tabs>
        <w:bidi w:val="0"/>
        <w:spacing w:lineRule="auto" w:line="240" w:before="0" w:after="0"/>
        <w:ind w:left="0" w:right="0" w:firstLine="425"/>
        <w:jc w:val="both"/>
        <w:rPr/>
      </w:pPr>
      <w:r>
        <w:rPr>
          <w:rStyle w:val="15pt"/>
          <w:rFonts w:cs="Times New Roman" w:ascii="Times New Roman" w:hAnsi="Times New Roman"/>
          <w:sz w:val="28"/>
          <w:szCs w:val="28"/>
        </w:rPr>
        <w:t>Произвести рассев выбранных культур микроорганизмов на скошенные агаризованные среды для получения посевного материала.</w:t>
      </w:r>
    </w:p>
    <w:p>
      <w:pPr>
        <w:pStyle w:val="3"/>
        <w:widowControl w:val="false"/>
        <w:shd w:val="clear" w:color="auto" w:fill="auto"/>
        <w:tabs>
          <w:tab w:val="left" w:pos="745" w:leader="none"/>
        </w:tabs>
        <w:bidi w:val="0"/>
        <w:spacing w:lineRule="auto" w:line="240" w:before="0" w:after="0"/>
        <w:ind w:left="0" w:right="0" w:firstLine="425"/>
        <w:jc w:val="both"/>
        <w:rPr/>
      </w:pPr>
      <w:r>
        <w:rPr>
          <w:rStyle w:val="15pt"/>
          <w:rFonts w:cs="Times New Roman" w:ascii="Times New Roman" w:hAnsi="Times New Roman"/>
          <w:sz w:val="28"/>
          <w:szCs w:val="28"/>
        </w:rPr>
        <w:t>Произвести засев питательных сред, содержащих различные источники азота с использованием инокулята, полученного на скошенной агаризованной среде.</w:t>
      </w:r>
    </w:p>
    <w:p>
      <w:pPr>
        <w:pStyle w:val="3"/>
        <w:widowControl w:val="false"/>
        <w:shd w:val="clear" w:color="auto" w:fill="auto"/>
        <w:tabs>
          <w:tab w:val="left" w:pos="745" w:leader="none"/>
        </w:tabs>
        <w:bidi w:val="0"/>
        <w:spacing w:lineRule="auto" w:line="240" w:before="0" w:after="0"/>
        <w:ind w:left="0" w:right="0" w:firstLine="425"/>
        <w:jc w:val="both"/>
        <w:rPr/>
      </w:pPr>
      <w:r>
        <w:rPr>
          <w:rStyle w:val="15pt"/>
          <w:rFonts w:cs="Times New Roman" w:ascii="Times New Roman" w:hAnsi="Times New Roman"/>
          <w:sz w:val="28"/>
          <w:szCs w:val="28"/>
        </w:rPr>
        <w:t>Определить амилолитическую активность в фильтрате культуральной жидкости при выращивании бактерий на разных источниках азота. Определить, при использовании какого источника азота активность амилазы максимальна. Данные занести в таблицу:</w:t>
      </w:r>
    </w:p>
    <w:p>
      <w:pPr>
        <w:pStyle w:val="3"/>
        <w:shd w:val="clear" w:color="auto" w:fill="auto"/>
        <w:tabs>
          <w:tab w:val="left" w:pos="745" w:leader="none"/>
        </w:tabs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tbl>
      <w:tblPr>
        <w:tblW w:w="9337" w:type="dxa"/>
        <w:jc w:val="center"/>
        <w:tblInd w:w="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-5" w:type="dxa"/>
          <w:bottom w:w="0" w:type="dxa"/>
          <w:right w:w="10" w:type="dxa"/>
        </w:tblCellMar>
        <w:tblLook w:val="04a0"/>
      </w:tblPr>
      <w:tblGrid>
        <w:gridCol w:w="2674"/>
        <w:gridCol w:w="1507"/>
        <w:gridCol w:w="1507"/>
        <w:gridCol w:w="2238"/>
        <w:gridCol w:w="1411"/>
      </w:tblGrid>
      <w:tr>
        <w:trPr>
          <w:trHeight w:val="1405" w:hRule="atLeast"/>
        </w:trPr>
        <w:tc>
          <w:tcPr>
            <w:tcW w:w="2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3"/>
              <w:shd w:val="clear" w:color="auto" w:fill="auto"/>
              <w:spacing w:lineRule="auto" w:line="240" w:before="0" w:after="0"/>
              <w:ind w:left="0" w:right="0" w:firstLine="425"/>
              <w:jc w:val="both"/>
              <w:rPr/>
            </w:pPr>
            <w:r>
              <w:rPr>
                <w:rStyle w:val="15pt"/>
                <w:rFonts w:cs="Times New Roman" w:ascii="Times New Roman" w:hAnsi="Times New Roman"/>
                <w:sz w:val="28"/>
                <w:szCs w:val="28"/>
              </w:rPr>
              <w:t>Культура микроорганизмов</w:t>
            </w:r>
          </w:p>
        </w:tc>
        <w:tc>
          <w:tcPr>
            <w:tcW w:w="15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3"/>
              <w:shd w:val="clear" w:color="auto" w:fill="auto"/>
              <w:spacing w:lineRule="auto" w:line="240" w:before="0" w:after="0"/>
              <w:ind w:left="0" w:right="0" w:firstLine="425"/>
              <w:jc w:val="both"/>
              <w:rPr/>
            </w:pPr>
            <w:r>
              <w:rPr>
                <w:rStyle w:val="15pt"/>
                <w:rFonts w:cs="Times New Roman" w:ascii="Times New Roman" w:hAnsi="Times New Roman"/>
                <w:sz w:val="28"/>
                <w:szCs w:val="28"/>
              </w:rPr>
              <w:t>Источник углерода</w:t>
            </w:r>
          </w:p>
        </w:tc>
        <w:tc>
          <w:tcPr>
            <w:tcW w:w="15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3"/>
              <w:shd w:val="clear" w:color="auto" w:fill="auto"/>
              <w:spacing w:lineRule="auto" w:line="240" w:before="0" w:after="0"/>
              <w:ind w:left="0" w:right="0" w:firstLine="425"/>
              <w:jc w:val="both"/>
              <w:rPr/>
            </w:pPr>
            <w:r>
              <w:rPr>
                <w:rStyle w:val="15pt"/>
                <w:rFonts w:cs="Times New Roman" w:ascii="Times New Roman" w:hAnsi="Times New Roman"/>
                <w:sz w:val="28"/>
                <w:szCs w:val="28"/>
              </w:rPr>
              <w:t>Источник азота</w:t>
            </w:r>
          </w:p>
        </w:tc>
        <w:tc>
          <w:tcPr>
            <w:tcW w:w="2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3"/>
              <w:shd w:val="clear" w:color="auto" w:fill="auto"/>
              <w:spacing w:lineRule="auto" w:line="240" w:before="0" w:after="0"/>
              <w:ind w:left="0" w:right="0" w:firstLine="425"/>
              <w:jc w:val="both"/>
              <w:rPr/>
            </w:pPr>
            <w:r>
              <w:rPr>
                <w:rStyle w:val="15pt"/>
                <w:rFonts w:cs="Times New Roman" w:ascii="Times New Roman" w:hAnsi="Times New Roman"/>
                <w:sz w:val="28"/>
                <w:szCs w:val="28"/>
              </w:rPr>
              <w:t>Амилолитическая активность,</w:t>
            </w:r>
          </w:p>
          <w:p>
            <w:pPr>
              <w:pStyle w:val="3"/>
              <w:shd w:val="clear" w:color="auto" w:fill="auto"/>
              <w:spacing w:lineRule="auto" w:line="240" w:before="0" w:after="0"/>
              <w:ind w:left="0" w:right="0" w:firstLine="425"/>
              <w:jc w:val="both"/>
              <w:rPr/>
            </w:pPr>
            <w:r>
              <w:rPr>
                <w:rStyle w:val="15pt"/>
                <w:rFonts w:cs="Times New Roman" w:ascii="Times New Roman" w:hAnsi="Times New Roman"/>
                <w:sz w:val="28"/>
                <w:szCs w:val="28"/>
              </w:rPr>
              <w:t>ед/мл</w:t>
            </w:r>
          </w:p>
          <w:p>
            <w:pPr>
              <w:pStyle w:val="3"/>
              <w:shd w:val="clear" w:color="auto" w:fill="auto"/>
              <w:spacing w:lineRule="auto" w:line="240" w:before="0" w:after="0"/>
              <w:ind w:left="0" w:right="0" w:firstLine="425"/>
              <w:jc w:val="both"/>
              <w:rPr/>
            </w:pPr>
            <w:r>
              <w:rPr>
                <w:rStyle w:val="15pt"/>
                <w:rFonts w:cs="Times New Roman" w:ascii="Times New Roman" w:hAnsi="Times New Roman"/>
                <w:sz w:val="28"/>
                <w:szCs w:val="28"/>
              </w:rPr>
              <w:t>культуральной</w:t>
            </w:r>
          </w:p>
          <w:p>
            <w:pPr>
              <w:pStyle w:val="3"/>
              <w:shd w:val="clear" w:color="auto" w:fill="auto"/>
              <w:spacing w:lineRule="auto" w:line="240" w:before="0" w:after="0"/>
              <w:ind w:left="0" w:right="0" w:firstLine="425"/>
              <w:jc w:val="both"/>
              <w:rPr/>
            </w:pPr>
            <w:r>
              <w:rPr>
                <w:rStyle w:val="15pt"/>
                <w:rFonts w:cs="Times New Roman" w:ascii="Times New Roman" w:hAnsi="Times New Roman"/>
                <w:sz w:val="28"/>
                <w:szCs w:val="28"/>
              </w:rPr>
              <w:t>жидкости</w:t>
            </w:r>
          </w:p>
        </w:tc>
        <w:tc>
          <w:tcPr>
            <w:tcW w:w="14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3"/>
              <w:shd w:val="clear" w:color="auto" w:fill="auto"/>
              <w:spacing w:lineRule="auto" w:line="240" w:before="0" w:after="0"/>
              <w:ind w:left="0" w:right="0" w:firstLine="425"/>
              <w:jc w:val="both"/>
              <w:rPr/>
            </w:pPr>
            <w:r>
              <w:rPr>
                <w:rStyle w:val="15pt"/>
                <w:rFonts w:cs="Times New Roman" w:ascii="Times New Roman" w:hAnsi="Times New Roman"/>
                <w:sz w:val="28"/>
                <w:szCs w:val="28"/>
              </w:rPr>
              <w:t>Примечания</w:t>
            </w:r>
          </w:p>
        </w:tc>
      </w:tr>
      <w:tr>
        <w:trPr>
          <w:trHeight w:val="411" w:hRule="atLeast"/>
        </w:trPr>
        <w:tc>
          <w:tcPr>
            <w:tcW w:w="2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3"/>
              <w:shd w:val="clear" w:color="auto" w:fill="auto"/>
              <w:spacing w:lineRule="auto" w:line="240" w:before="0" w:after="0"/>
              <w:ind w:left="0" w:right="0" w:firstLine="425"/>
              <w:jc w:val="both"/>
              <w:rPr>
                <w:rStyle w:val="15pt"/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5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3"/>
              <w:shd w:val="clear" w:color="auto" w:fill="auto"/>
              <w:spacing w:lineRule="auto" w:line="240" w:before="0" w:after="0"/>
              <w:ind w:left="0" w:right="0" w:firstLine="425"/>
              <w:jc w:val="both"/>
              <w:rPr>
                <w:rStyle w:val="15pt"/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5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3"/>
              <w:shd w:val="clear" w:color="auto" w:fill="auto"/>
              <w:spacing w:lineRule="auto" w:line="240" w:before="0" w:after="0"/>
              <w:ind w:left="0" w:right="0" w:firstLine="425"/>
              <w:jc w:val="both"/>
              <w:rPr>
                <w:rStyle w:val="15pt"/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2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3"/>
              <w:shd w:val="clear" w:color="auto" w:fill="auto"/>
              <w:spacing w:lineRule="auto" w:line="240" w:before="0" w:after="0"/>
              <w:ind w:left="0" w:right="0" w:firstLine="425"/>
              <w:jc w:val="both"/>
              <w:rPr>
                <w:rStyle w:val="15pt"/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4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3"/>
              <w:shd w:val="clear" w:color="auto" w:fill="auto"/>
              <w:spacing w:lineRule="auto" w:line="240" w:before="0" w:after="0"/>
              <w:ind w:left="0" w:right="0" w:firstLine="425"/>
              <w:jc w:val="both"/>
              <w:rPr>
                <w:rStyle w:val="15pt"/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</w:tbl>
    <w:p>
      <w:pPr>
        <w:pStyle w:val="3"/>
        <w:shd w:val="clear" w:color="auto" w:fill="auto"/>
        <w:tabs>
          <w:tab w:val="left" w:pos="567" w:leader="none"/>
        </w:tabs>
        <w:spacing w:lineRule="auto" w:line="240" w:before="0" w:after="0"/>
        <w:ind w:left="0" w:right="0" w:firstLine="425"/>
        <w:jc w:val="both"/>
        <w:rPr>
          <w:rStyle w:val="15pt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3"/>
        <w:widowControl w:val="false"/>
        <w:shd w:val="clear" w:color="auto" w:fill="auto"/>
        <w:tabs>
          <w:tab w:val="left" w:pos="567" w:leader="none"/>
        </w:tabs>
        <w:bidi w:val="0"/>
        <w:spacing w:lineRule="auto" w:line="240" w:before="0" w:after="0"/>
        <w:ind w:left="0" w:right="0" w:firstLine="425"/>
        <w:jc w:val="both"/>
        <w:rPr/>
      </w:pPr>
      <w:r>
        <w:rPr>
          <w:rStyle w:val="15pt"/>
          <w:rFonts w:cs="Times New Roman" w:ascii="Times New Roman" w:hAnsi="Times New Roman"/>
          <w:sz w:val="28"/>
          <w:szCs w:val="28"/>
        </w:rPr>
        <w:t>Сделать выводы о влиянии источников углерода и азота на амилолитическую активность выбранной культуры микроорганизмов.</w:t>
      </w:r>
    </w:p>
    <w:p>
      <w:pPr>
        <w:pStyle w:val="53"/>
        <w:shd w:val="clear" w:color="auto" w:fill="auto"/>
        <w:tabs>
          <w:tab w:val="left" w:pos="567" w:leader="none"/>
          <w:tab w:val="left" w:pos="1839" w:leader="none"/>
        </w:tabs>
        <w:spacing w:lineRule="auto" w:line="240" w:before="0" w:after="0"/>
        <w:ind w:left="0" w:right="0" w:firstLine="425"/>
        <w:jc w:val="both"/>
        <w:rPr>
          <w:rStyle w:val="Style14"/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53"/>
        <w:shd w:val="clear" w:color="auto" w:fill="auto"/>
        <w:tabs>
          <w:tab w:val="left" w:pos="567" w:leader="none"/>
          <w:tab w:val="left" w:pos="1839" w:leader="none"/>
        </w:tabs>
        <w:spacing w:lineRule="auto" w:line="240" w:before="0" w:after="0"/>
        <w:ind w:left="0" w:right="0" w:firstLine="425"/>
        <w:jc w:val="both"/>
        <w:rPr>
          <w:rStyle w:val="Style14"/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53"/>
        <w:shd w:val="clear" w:color="auto" w:fill="auto"/>
        <w:tabs>
          <w:tab w:val="left" w:pos="567" w:leader="none"/>
          <w:tab w:val="left" w:pos="1839" w:leader="none"/>
        </w:tabs>
        <w:spacing w:lineRule="auto" w:line="240" w:before="0" w:after="0"/>
        <w:ind w:left="0" w:right="0" w:firstLine="425"/>
        <w:jc w:val="both"/>
        <w:rPr>
          <w:rStyle w:val="Style14"/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53"/>
        <w:shd w:val="clear" w:color="auto" w:fill="auto"/>
        <w:tabs>
          <w:tab w:val="left" w:pos="567" w:leader="none"/>
          <w:tab w:val="left" w:pos="1839" w:leader="none"/>
        </w:tabs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i w:val="false"/>
          <w:i w:val="false"/>
        </w:rPr>
      </w:pPr>
      <w:r>
        <w:rPr>
          <w:rStyle w:val="Style14"/>
          <w:rFonts w:cs="Times New Roman" w:ascii="Times New Roman" w:hAnsi="Times New Roman"/>
          <w:sz w:val="28"/>
          <w:szCs w:val="28"/>
        </w:rPr>
        <w:t>Задание на 3 этап работы:</w:t>
      </w:r>
    </w:p>
    <w:p>
      <w:pPr>
        <w:pStyle w:val="3"/>
        <w:numPr>
          <w:ilvl w:val="0"/>
          <w:numId w:val="4"/>
        </w:numPr>
        <w:shd w:val="clear" w:color="auto" w:fill="auto"/>
        <w:tabs>
          <w:tab w:val="left" w:pos="956" w:leader="none"/>
        </w:tabs>
        <w:spacing w:lineRule="auto" w:line="240" w:before="0" w:after="0"/>
        <w:ind w:left="720" w:right="0" w:firstLine="425"/>
        <w:jc w:val="both"/>
        <w:rPr>
          <w:rFonts w:ascii="Times New Roman" w:hAnsi="Times New Roman" w:cs="Times New Roman"/>
        </w:rPr>
      </w:pPr>
      <w:r>
        <w:rPr>
          <w:rStyle w:val="15pt"/>
          <w:rFonts w:cs="Times New Roman" w:ascii="Times New Roman" w:hAnsi="Times New Roman"/>
          <w:sz w:val="28"/>
          <w:szCs w:val="28"/>
        </w:rPr>
        <w:t xml:space="preserve"> </w:t>
      </w:r>
      <w:r>
        <w:rPr>
          <w:rStyle w:val="15pt"/>
          <w:rFonts w:cs="Times New Roman" w:ascii="Times New Roman" w:hAnsi="Times New Roman"/>
          <w:sz w:val="28"/>
          <w:szCs w:val="28"/>
        </w:rPr>
        <w:t>Произвести рассев выбранных культур микроорганизмов на скошенные агаризованные среды для получения посевного материала.</w:t>
      </w:r>
    </w:p>
    <w:p>
      <w:pPr>
        <w:pStyle w:val="3"/>
        <w:numPr>
          <w:ilvl w:val="0"/>
          <w:numId w:val="4"/>
        </w:numPr>
        <w:shd w:val="clear" w:color="auto" w:fill="auto"/>
        <w:tabs>
          <w:tab w:val="left" w:pos="874" w:leader="none"/>
        </w:tabs>
        <w:spacing w:lineRule="auto" w:line="240" w:before="0" w:after="0"/>
        <w:ind w:left="720" w:right="0" w:firstLine="425"/>
        <w:jc w:val="both"/>
        <w:rPr>
          <w:rFonts w:ascii="Times New Roman" w:hAnsi="Times New Roman" w:cs="Times New Roman"/>
        </w:rPr>
      </w:pPr>
      <w:r>
        <w:rPr>
          <w:rStyle w:val="15pt"/>
          <w:rFonts w:cs="Times New Roman" w:ascii="Times New Roman" w:hAnsi="Times New Roman"/>
          <w:sz w:val="28"/>
          <w:szCs w:val="28"/>
        </w:rPr>
        <w:t xml:space="preserve">  </w:t>
      </w:r>
      <w:r>
        <w:rPr>
          <w:rStyle w:val="15pt"/>
          <w:rFonts w:cs="Times New Roman" w:ascii="Times New Roman" w:hAnsi="Times New Roman"/>
          <w:sz w:val="28"/>
          <w:szCs w:val="28"/>
        </w:rPr>
        <w:t>Произвести засев питательных сред (с учетом выбранных источника азота и углерода), с использованием инокулята, полученного на скошенной агаризованной среде.</w:t>
      </w:r>
    </w:p>
    <w:p>
      <w:pPr>
        <w:pStyle w:val="3"/>
        <w:numPr>
          <w:ilvl w:val="0"/>
          <w:numId w:val="4"/>
        </w:numPr>
        <w:shd w:val="clear" w:color="auto" w:fill="auto"/>
        <w:tabs>
          <w:tab w:val="left" w:pos="956" w:leader="none"/>
        </w:tabs>
        <w:spacing w:lineRule="auto" w:line="240" w:before="0" w:after="0"/>
        <w:ind w:left="720" w:right="0" w:firstLine="425"/>
        <w:jc w:val="both"/>
        <w:rPr>
          <w:rFonts w:ascii="Times New Roman" w:hAnsi="Times New Roman" w:cs="Times New Roman"/>
        </w:rPr>
      </w:pPr>
      <w:r>
        <w:rPr>
          <w:rStyle w:val="15pt"/>
          <w:rFonts w:cs="Times New Roman" w:ascii="Times New Roman" w:hAnsi="Times New Roman"/>
          <w:sz w:val="28"/>
          <w:szCs w:val="28"/>
        </w:rPr>
        <w:t xml:space="preserve"> </w:t>
      </w:r>
      <w:r>
        <w:rPr>
          <w:rStyle w:val="15pt"/>
          <w:rFonts w:cs="Times New Roman" w:ascii="Times New Roman" w:hAnsi="Times New Roman"/>
          <w:sz w:val="28"/>
          <w:szCs w:val="28"/>
        </w:rPr>
        <w:t xml:space="preserve">После выращивания культуры микроорганизмов (при температуре 30 °С в течение 48ч), отделить клетки микроорганизмов от культуральной жидкости и определить амилолитическую активность в </w:t>
      </w:r>
      <w:r>
        <w:rPr>
          <w:rStyle w:val="FrankRuehl185pt"/>
          <w:rFonts w:cs="Times New Roman" w:ascii="Times New Roman" w:hAnsi="Times New Roman"/>
          <w:sz w:val="28"/>
          <w:szCs w:val="28"/>
        </w:rPr>
        <w:t xml:space="preserve">1 </w:t>
      </w:r>
      <w:r>
        <w:rPr>
          <w:rStyle w:val="15pt"/>
          <w:rFonts w:cs="Times New Roman" w:ascii="Times New Roman" w:hAnsi="Times New Roman"/>
          <w:sz w:val="28"/>
          <w:szCs w:val="28"/>
        </w:rPr>
        <w:t>см</w:t>
      </w:r>
      <w:r>
        <w:rPr>
          <w:rStyle w:val="FrankRuehl185pt"/>
          <w:rFonts w:cs="Times New Roman" w:ascii="Times New Roman" w:hAnsi="Times New Roman"/>
          <w:sz w:val="28"/>
          <w:szCs w:val="28"/>
          <w:vertAlign w:val="superscript"/>
        </w:rPr>
        <w:t>3</w:t>
      </w:r>
      <w:r>
        <w:rPr>
          <w:rStyle w:val="15pt"/>
          <w:rFonts w:cs="Times New Roman" w:ascii="Times New Roman" w:hAnsi="Times New Roman"/>
          <w:sz w:val="28"/>
          <w:szCs w:val="28"/>
        </w:rPr>
        <w:t xml:space="preserve"> культуральной жидкости.</w:t>
      </w:r>
    </w:p>
    <w:p>
      <w:pPr>
        <w:pStyle w:val="3"/>
        <w:numPr>
          <w:ilvl w:val="0"/>
          <w:numId w:val="4"/>
        </w:numPr>
        <w:shd w:val="clear" w:color="auto" w:fill="auto"/>
        <w:tabs>
          <w:tab w:val="left" w:pos="879" w:leader="none"/>
        </w:tabs>
        <w:spacing w:lineRule="auto" w:line="240" w:before="0" w:after="0"/>
        <w:ind w:left="720" w:right="0" w:firstLine="425"/>
        <w:jc w:val="both"/>
        <w:rPr>
          <w:rStyle w:val="15pt"/>
          <w:rFonts w:ascii="Times New Roman" w:hAnsi="Times New Roman" w:cs="Times New Roman"/>
          <w:highlight w:val="white"/>
        </w:rPr>
      </w:pPr>
      <w:r>
        <w:rPr>
          <w:rStyle w:val="15pt"/>
          <w:rFonts w:cs="Times New Roman" w:ascii="Times New Roman" w:hAnsi="Times New Roman"/>
          <w:sz w:val="28"/>
          <w:szCs w:val="28"/>
        </w:rPr>
        <w:t xml:space="preserve">  </w:t>
      </w:r>
      <w:r>
        <w:rPr>
          <w:rStyle w:val="15pt"/>
          <w:rFonts w:cs="Times New Roman" w:ascii="Times New Roman" w:hAnsi="Times New Roman"/>
          <w:sz w:val="28"/>
          <w:szCs w:val="28"/>
        </w:rPr>
        <w:t>Провести выделение фермента амилазы осаждением сульфатом аммония. Определить при какой концентрации сульфата аммония наблюдается наибольший выход амилазы. Сделать выводы по проделанной работе.</w:t>
      </w:r>
    </w:p>
    <w:p>
      <w:pPr>
        <w:pStyle w:val="3"/>
        <w:shd w:val="clear" w:color="auto" w:fill="auto"/>
        <w:tabs>
          <w:tab w:val="left" w:pos="879" w:leader="none"/>
        </w:tabs>
        <w:spacing w:lineRule="auto" w:line="240" w:before="0" w:after="0"/>
        <w:ind w:left="0" w:right="0" w:firstLine="425"/>
        <w:jc w:val="both"/>
        <w:rPr>
          <w:rStyle w:val="15pt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3"/>
        <w:shd w:val="clear" w:color="auto" w:fill="auto"/>
        <w:tabs>
          <w:tab w:val="left" w:pos="390" w:leader="none"/>
        </w:tabs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b/>
          <w:bCs/>
          <w:sz w:val="28"/>
          <w:szCs w:val="28"/>
        </w:rPr>
        <w:t>Контрольные вопросы.</w:t>
      </w:r>
    </w:p>
    <w:p>
      <w:pPr>
        <w:pStyle w:val="3"/>
        <w:shd w:val="clear" w:color="auto" w:fill="auto"/>
        <w:tabs>
          <w:tab w:val="left" w:pos="390" w:leader="none"/>
        </w:tabs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b w:val="false"/>
          <w:bCs w:val="false"/>
          <w:sz w:val="28"/>
          <w:szCs w:val="28"/>
        </w:rPr>
        <w:t>1. Рассказать порядок выполнения работы.</w:t>
      </w:r>
    </w:p>
    <w:p>
      <w:pPr>
        <w:pStyle w:val="3"/>
        <w:shd w:val="clear" w:color="auto" w:fill="auto"/>
        <w:tabs>
          <w:tab w:val="left" w:pos="390" w:leader="none"/>
        </w:tabs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b w:val="false"/>
          <w:bCs w:val="false"/>
          <w:sz w:val="28"/>
          <w:szCs w:val="28"/>
        </w:rPr>
        <w:t>2. основное оборудование, применяемое в лабораторной работе?</w:t>
      </w:r>
    </w:p>
    <w:p>
      <w:pPr>
        <w:pStyle w:val="722"/>
        <w:keepNext/>
        <w:keepLines/>
        <w:shd w:val="clear" w:color="auto" w:fill="auto"/>
        <w:tabs>
          <w:tab w:val="left" w:pos="142" w:leader="none"/>
          <w:tab w:val="left" w:pos="1441" w:leader="none"/>
        </w:tabs>
        <w:spacing w:lineRule="auto" w:line="240" w:before="0" w:after="0"/>
        <w:ind w:left="0" w:right="0" w:firstLine="425"/>
        <w:jc w:val="both"/>
        <w:rPr/>
      </w:pPr>
      <w:r>
        <w:rPr>
          <w:rStyle w:val="721"/>
          <w:rFonts w:cs="Times New Roman" w:ascii="Times New Roman" w:hAnsi="Times New Roman"/>
          <w:sz w:val="28"/>
          <w:szCs w:val="28"/>
        </w:rPr>
        <w:t>Лабораторная работа № 2</w:t>
      </w:r>
    </w:p>
    <w:p>
      <w:pPr>
        <w:pStyle w:val="722"/>
        <w:shd w:val="clear" w:color="auto" w:fill="auto"/>
        <w:tabs>
          <w:tab w:val="left" w:pos="142" w:leader="none"/>
          <w:tab w:val="left" w:pos="1441" w:leader="none"/>
        </w:tabs>
        <w:spacing w:lineRule="auto" w:line="240" w:before="0" w:after="0"/>
        <w:ind w:left="0" w:right="0" w:firstLine="425"/>
        <w:jc w:val="both"/>
        <w:rPr>
          <w:rStyle w:val="721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722"/>
        <w:keepNext/>
        <w:keepLines/>
        <w:shd w:val="clear" w:color="auto" w:fill="auto"/>
        <w:tabs>
          <w:tab w:val="left" w:pos="142" w:leader="none"/>
          <w:tab w:val="left" w:pos="1441" w:leader="none"/>
        </w:tabs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i w:val="false"/>
          <w:i w:val="false"/>
          <w:color w:val="000000"/>
        </w:rPr>
      </w:pPr>
      <w:bookmarkStart w:id="2" w:name="bookmark18"/>
      <w:bookmarkEnd w:id="2"/>
      <w:r>
        <w:rPr>
          <w:rFonts w:cs="Times New Roman" w:ascii="Times New Roman" w:hAnsi="Times New Roman"/>
          <w:i w:val="false"/>
          <w:color w:val="000000"/>
          <w:sz w:val="28"/>
          <w:szCs w:val="28"/>
        </w:rPr>
        <w:t>Изучение кинетики гидролиза крахмала глюкоамилазой</w:t>
      </w:r>
    </w:p>
    <w:p>
      <w:pPr>
        <w:pStyle w:val="722"/>
        <w:keepNext/>
        <w:keepLines/>
        <w:shd w:val="clear" w:color="auto" w:fill="auto"/>
        <w:tabs>
          <w:tab w:val="left" w:pos="142" w:leader="none"/>
          <w:tab w:val="left" w:pos="1441" w:leader="none"/>
        </w:tabs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i w:val="false"/>
          <w:i w:val="false"/>
          <w:sz w:val="28"/>
          <w:szCs w:val="28"/>
        </w:rPr>
      </w:pPr>
      <w:r>
        <w:rPr>
          <w:rFonts w:cs="Times New Roman" w:ascii="Times New Roman" w:hAnsi="Times New Roman"/>
          <w:i w:val="false"/>
          <w:sz w:val="28"/>
          <w:szCs w:val="28"/>
        </w:rPr>
      </w:r>
    </w:p>
    <w:p>
      <w:pPr>
        <w:pStyle w:val="3"/>
        <w:shd w:val="clear" w:color="auto" w:fill="auto"/>
        <w:tabs>
          <w:tab w:val="left" w:pos="142" w:leader="none"/>
        </w:tabs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Style14"/>
          <w:rFonts w:cs="Times New Roman" w:ascii="Times New Roman" w:hAnsi="Times New Roman"/>
          <w:i w:val="false"/>
          <w:sz w:val="28"/>
          <w:szCs w:val="28"/>
        </w:rPr>
        <w:t>Цель работы:</w:t>
      </w:r>
      <w:r>
        <w:rPr>
          <w:rStyle w:val="15pt"/>
          <w:rFonts w:cs="Times New Roman" w:ascii="Times New Roman" w:hAnsi="Times New Roman"/>
          <w:sz w:val="28"/>
          <w:szCs w:val="28"/>
        </w:rPr>
        <w:t xml:space="preserve"> Изучить процесс гидролиза крахмала ферментным препаратом глюкоамилазы (Глюкозим </w:t>
      </w:r>
      <w:r>
        <w:rPr>
          <w:rStyle w:val="15pt"/>
          <w:rFonts w:cs="Times New Roman" w:ascii="Times New Roman" w:hAnsi="Times New Roman"/>
          <w:sz w:val="28"/>
          <w:szCs w:val="28"/>
          <w:lang w:val="en-US"/>
        </w:rPr>
        <w:t>L</w:t>
      </w:r>
      <w:r>
        <w:rPr>
          <w:rStyle w:val="15pt"/>
          <w:rFonts w:cs="Times New Roman" w:ascii="Times New Roman" w:hAnsi="Times New Roman"/>
          <w:sz w:val="28"/>
          <w:szCs w:val="28"/>
        </w:rPr>
        <w:t xml:space="preserve"> 400) и по полученным данным определить графическим путем - методом Лайнуивера-Берка и методом Иди-Хофсти константы уравнения Михаэлиса-Ментен (Км и </w:t>
      </w:r>
      <w:r>
        <w:rPr>
          <w:rStyle w:val="15pt"/>
          <w:rFonts w:cs="Times New Roman" w:ascii="Times New Roman" w:hAnsi="Times New Roman"/>
          <w:sz w:val="28"/>
          <w:szCs w:val="28"/>
          <w:lang w:val="en-US"/>
        </w:rPr>
        <w:t>Vmax</w:t>
      </w:r>
      <w:r>
        <w:rPr>
          <w:rStyle w:val="15pt"/>
          <w:rFonts w:cs="Times New Roman" w:ascii="Times New Roman" w:hAnsi="Times New Roman"/>
          <w:sz w:val="28"/>
          <w:szCs w:val="28"/>
        </w:rPr>
        <w:t>) для этого препарата.</w:t>
      </w:r>
    </w:p>
    <w:p>
      <w:pPr>
        <w:pStyle w:val="3"/>
        <w:shd w:val="clear" w:color="auto" w:fill="auto"/>
        <w:tabs>
          <w:tab w:val="left" w:pos="142" w:leader="none"/>
        </w:tabs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Style14"/>
          <w:rFonts w:cs="Times New Roman" w:ascii="Times New Roman" w:hAnsi="Times New Roman"/>
          <w:b w:val="false"/>
          <w:i w:val="false"/>
          <w:sz w:val="28"/>
          <w:szCs w:val="28"/>
        </w:rPr>
        <w:t>Необходимые реактивы:</w:t>
      </w:r>
      <w:r>
        <w:rPr>
          <w:rStyle w:val="15pt"/>
          <w:rFonts w:cs="Times New Roman" w:ascii="Times New Roman" w:hAnsi="Times New Roman"/>
          <w:sz w:val="28"/>
          <w:szCs w:val="28"/>
        </w:rPr>
        <w:t xml:space="preserve"> раствор крахмала с концентрацией 1%; ацетатный буферный раствор с рН=4,7; рабочий раствор глюкозооксидазы; калибровочный раствор глюкозы; </w:t>
      </w:r>
      <w:r>
        <w:rPr>
          <w:rStyle w:val="FrankRuehl185pt"/>
          <w:rFonts w:cs="Times New Roman" w:ascii="Times New Roman" w:hAnsi="Times New Roman"/>
          <w:sz w:val="28"/>
          <w:szCs w:val="28"/>
        </w:rPr>
        <w:t>1</w:t>
      </w:r>
      <w:r>
        <w:rPr>
          <w:rStyle w:val="15pt"/>
          <w:rFonts w:cs="Times New Roman" w:ascii="Times New Roman" w:hAnsi="Times New Roman"/>
          <w:sz w:val="28"/>
          <w:szCs w:val="28"/>
        </w:rPr>
        <w:t>% раствор исследуемого препарата фермента.</w:t>
      </w:r>
    </w:p>
    <w:p>
      <w:pPr>
        <w:pStyle w:val="3"/>
        <w:shd w:val="clear" w:color="auto" w:fill="auto"/>
        <w:tabs>
          <w:tab w:val="left" w:pos="142" w:leader="none"/>
        </w:tabs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Style14"/>
          <w:rFonts w:cs="Times New Roman" w:ascii="Times New Roman" w:hAnsi="Times New Roman"/>
          <w:b w:val="false"/>
          <w:i w:val="false"/>
          <w:sz w:val="28"/>
          <w:szCs w:val="28"/>
        </w:rPr>
        <w:t>Приборы и посуда:</w:t>
      </w:r>
      <w:r>
        <w:rPr>
          <w:rStyle w:val="15pt"/>
          <w:rFonts w:cs="Times New Roman" w:ascii="Times New Roman" w:hAnsi="Times New Roman"/>
          <w:sz w:val="28"/>
          <w:szCs w:val="28"/>
        </w:rPr>
        <w:t xml:space="preserve"> колба плоскодонная; пипетки на 0,2; 1; 2; 5 и </w:t>
      </w:r>
      <w:r>
        <w:rPr>
          <w:rStyle w:val="FrankRuehl185pt"/>
          <w:rFonts w:cs="Times New Roman" w:ascii="Times New Roman" w:hAnsi="Times New Roman"/>
          <w:sz w:val="28"/>
          <w:szCs w:val="28"/>
        </w:rPr>
        <w:t>10</w:t>
      </w:r>
      <w:r>
        <w:rPr>
          <w:rStyle w:val="15pt"/>
          <w:rFonts w:cs="Times New Roman" w:ascii="Times New Roman" w:hAnsi="Times New Roman"/>
          <w:sz w:val="28"/>
          <w:szCs w:val="28"/>
        </w:rPr>
        <w:t xml:space="preserve"> мл.; мерный цилиндр; пробирки; кипящая водяная баня; термостат с температурами 30 °С и 37 °С; фотоэлектроколориметр.</w:t>
      </w:r>
    </w:p>
    <w:p>
      <w:pPr>
        <w:pStyle w:val="53"/>
        <w:shd w:val="clear" w:color="auto" w:fill="auto"/>
        <w:tabs>
          <w:tab w:val="left" w:pos="142" w:leader="none"/>
        </w:tabs>
        <w:spacing w:lineRule="auto" w:line="240" w:before="0" w:after="0"/>
        <w:ind w:left="0" w:right="0" w:firstLine="425"/>
        <w:jc w:val="both"/>
        <w:rPr>
          <w:rStyle w:val="51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53"/>
        <w:shd w:val="clear" w:color="auto" w:fill="auto"/>
        <w:tabs>
          <w:tab w:val="left" w:pos="142" w:leader="none"/>
        </w:tabs>
        <w:spacing w:lineRule="auto" w:line="240" w:before="0" w:after="0"/>
        <w:ind w:left="0" w:right="0" w:firstLine="425"/>
        <w:jc w:val="both"/>
        <w:rPr/>
      </w:pPr>
      <w:r>
        <w:rPr>
          <w:rStyle w:val="51"/>
          <w:rFonts w:cs="Times New Roman" w:ascii="Times New Roman" w:hAnsi="Times New Roman"/>
          <w:sz w:val="28"/>
          <w:szCs w:val="28"/>
        </w:rPr>
        <w:t>Порядок выполнения работы:</w:t>
      </w:r>
    </w:p>
    <w:p>
      <w:pPr>
        <w:pStyle w:val="53"/>
        <w:numPr>
          <w:ilvl w:val="0"/>
          <w:numId w:val="5"/>
        </w:numPr>
        <w:shd w:val="clear" w:color="auto" w:fill="auto"/>
        <w:tabs>
          <w:tab w:val="left" w:pos="567" w:leader="none"/>
        </w:tabs>
        <w:spacing w:lineRule="auto" w:line="240" w:before="0" w:after="0"/>
        <w:ind w:left="720" w:right="0" w:firstLine="425"/>
        <w:jc w:val="both"/>
        <w:rPr>
          <w:rFonts w:ascii="Times New Roman" w:hAnsi="Times New Roman" w:cs="Times New Roman"/>
          <w:i w:val="false"/>
          <w:i w:val="false"/>
        </w:rPr>
      </w:pPr>
      <w:r>
        <w:rPr>
          <w:rStyle w:val="51"/>
          <w:rFonts w:cs="Times New Roman" w:ascii="Times New Roman" w:hAnsi="Times New Roman"/>
          <w:b w:val="false"/>
          <w:sz w:val="28"/>
          <w:szCs w:val="28"/>
        </w:rPr>
        <w:t>Приготовление растворов крахмала для проведения процесса.</w:t>
      </w:r>
    </w:p>
    <w:p>
      <w:pPr>
        <w:pStyle w:val="3"/>
        <w:shd w:val="clear" w:color="auto" w:fill="auto"/>
        <w:tabs>
          <w:tab w:val="left" w:pos="142" w:leader="none"/>
        </w:tabs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5pt"/>
          <w:rFonts w:cs="Times New Roman" w:ascii="Times New Roman" w:hAnsi="Times New Roman"/>
          <w:sz w:val="28"/>
          <w:szCs w:val="28"/>
        </w:rPr>
        <w:t xml:space="preserve">Для приготовления исходного раствора крахмала используют растворимый крахмал (ГОСТ 10163-76) с учетом содержания в препарате истинного крахмала. Поэтому предварительно в крахмале определяют влажность (если влажность крахмала </w:t>
      </w:r>
      <w:r>
        <w:rPr>
          <w:rStyle w:val="FrankRuehl185pt"/>
          <w:rFonts w:cs="Times New Roman" w:ascii="Times New Roman" w:hAnsi="Times New Roman"/>
          <w:sz w:val="28"/>
          <w:szCs w:val="28"/>
        </w:rPr>
        <w:t>10</w:t>
      </w:r>
      <w:r>
        <w:rPr>
          <w:rStyle w:val="15pt"/>
          <w:rFonts w:cs="Times New Roman" w:ascii="Times New Roman" w:hAnsi="Times New Roman"/>
          <w:sz w:val="28"/>
          <w:szCs w:val="28"/>
        </w:rPr>
        <w:t xml:space="preserve"> %, соответственно, вес навески увеличивают на </w:t>
      </w:r>
      <w:r>
        <w:rPr>
          <w:rStyle w:val="FrankRuehl185pt"/>
          <w:rFonts w:cs="Times New Roman" w:ascii="Times New Roman" w:hAnsi="Times New Roman"/>
          <w:sz w:val="28"/>
          <w:szCs w:val="28"/>
        </w:rPr>
        <w:t>10</w:t>
      </w:r>
      <w:r>
        <w:rPr>
          <w:rStyle w:val="15pt"/>
          <w:rFonts w:cs="Times New Roman" w:ascii="Times New Roman" w:hAnsi="Times New Roman"/>
          <w:sz w:val="28"/>
          <w:szCs w:val="28"/>
        </w:rPr>
        <w:t>%).</w:t>
      </w:r>
    </w:p>
    <w:p>
      <w:pPr>
        <w:pStyle w:val="3"/>
        <w:shd w:val="clear" w:color="auto" w:fill="auto"/>
        <w:tabs>
          <w:tab w:val="left" w:pos="142" w:leader="none"/>
        </w:tabs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5pt"/>
          <w:rFonts w:cs="Times New Roman" w:ascii="Times New Roman" w:hAnsi="Times New Roman"/>
          <w:sz w:val="28"/>
          <w:szCs w:val="28"/>
        </w:rPr>
        <w:t xml:space="preserve">Навеску крахмала 0,11 г взвешивают на аналитических весах в стаканчике, вместимостью 30-50 мл, затем переносят в мерную колбу вместимостью </w:t>
      </w:r>
      <w:r>
        <w:rPr>
          <w:rStyle w:val="FrankRuehl185pt"/>
          <w:rFonts w:cs="Times New Roman" w:ascii="Times New Roman" w:hAnsi="Times New Roman"/>
          <w:sz w:val="28"/>
          <w:szCs w:val="28"/>
        </w:rPr>
        <w:t>100</w:t>
      </w:r>
      <w:r>
        <w:rPr>
          <w:rStyle w:val="15pt"/>
          <w:rFonts w:cs="Times New Roman" w:ascii="Times New Roman" w:hAnsi="Times New Roman"/>
          <w:sz w:val="28"/>
          <w:szCs w:val="28"/>
        </w:rPr>
        <w:t xml:space="preserve"> мл, одновременно ополаскивая дистиллированной водой стаканчик из под навески, и собирают промывные воды в ту же колбу, суспензию перемешивают и ставят на кипящую водяную баню, непрерывно перемешивая её содержимое и выдерживают в бане до полного растворения крахмала. Полученный раствор охлаждают и добавляют 10 мл буферного раствора: фосфатного с рН = 6,0 при анализе бактериальных ферментных материалов или ацетатного с рН = 4,7 при анализе препаратов грибного происхождения.</w:t>
      </w:r>
    </w:p>
    <w:p>
      <w:pPr>
        <w:pStyle w:val="3"/>
        <w:shd w:val="clear" w:color="auto" w:fill="auto"/>
        <w:tabs>
          <w:tab w:val="left" w:pos="142" w:leader="none"/>
        </w:tabs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5pt"/>
          <w:rFonts w:cs="Times New Roman" w:ascii="Times New Roman" w:hAnsi="Times New Roman"/>
          <w:sz w:val="28"/>
          <w:szCs w:val="28"/>
        </w:rPr>
        <w:t>Полученный раствор используют в течение 10 дней, при условии хранении на холоде. В этом случае каждый день перед использованием субстратом нагревают в кипящей водяной бане в течение 5-10 минут.</w:t>
      </w:r>
    </w:p>
    <w:p>
      <w:pPr>
        <w:pStyle w:val="3"/>
        <w:shd w:val="clear" w:color="auto" w:fill="auto"/>
        <w:tabs>
          <w:tab w:val="left" w:pos="142" w:leader="none"/>
        </w:tabs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5pt"/>
          <w:rFonts w:cs="Times New Roman" w:ascii="Times New Roman" w:hAnsi="Times New Roman"/>
          <w:sz w:val="28"/>
          <w:szCs w:val="28"/>
        </w:rPr>
        <w:t>Для приготовления растворов крахмала с разной концентрацией в ряд пробирок вносят исходный раствор крахмала и воду следующим образом:</w:t>
      </w:r>
    </w:p>
    <w:p>
      <w:pPr>
        <w:pStyle w:val="3"/>
        <w:shd w:val="clear" w:color="auto" w:fill="auto"/>
        <w:tabs>
          <w:tab w:val="left" w:pos="142" w:leader="none"/>
        </w:tabs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5pt"/>
          <w:rFonts w:cs="Times New Roman" w:ascii="Times New Roman" w:hAnsi="Times New Roman"/>
          <w:sz w:val="28"/>
          <w:szCs w:val="28"/>
        </w:rPr>
        <w:t>В первую пробирку 4 мл исходного раствора крахмала и 1 мл дистиллированной воды.</w:t>
      </w:r>
    </w:p>
    <w:p>
      <w:pPr>
        <w:pStyle w:val="3"/>
        <w:shd w:val="clear" w:color="auto" w:fill="auto"/>
        <w:tabs>
          <w:tab w:val="left" w:pos="142" w:leader="none"/>
        </w:tabs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5pt"/>
          <w:rFonts w:cs="Times New Roman" w:ascii="Times New Roman" w:hAnsi="Times New Roman"/>
          <w:sz w:val="28"/>
          <w:szCs w:val="28"/>
        </w:rPr>
        <w:t>Во вторую пробирку 3 мл исходного раствора крахмала и 2 мл дистиллированной воды.</w:t>
      </w:r>
    </w:p>
    <w:p>
      <w:pPr>
        <w:pStyle w:val="3"/>
        <w:shd w:val="clear" w:color="auto" w:fill="auto"/>
        <w:tabs>
          <w:tab w:val="left" w:pos="142" w:leader="none"/>
        </w:tabs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5pt"/>
          <w:rFonts w:cs="Times New Roman" w:ascii="Times New Roman" w:hAnsi="Times New Roman"/>
          <w:sz w:val="28"/>
          <w:szCs w:val="28"/>
        </w:rPr>
        <w:t>В третью пробирку 2 мл исходного раствора крахмала и 3 мл дистиллированной воды.</w:t>
      </w:r>
    </w:p>
    <w:p>
      <w:pPr>
        <w:pStyle w:val="3"/>
        <w:shd w:val="clear" w:color="auto" w:fill="auto"/>
        <w:tabs>
          <w:tab w:val="left" w:pos="142" w:leader="none"/>
        </w:tabs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5pt"/>
          <w:rFonts w:cs="Times New Roman" w:ascii="Times New Roman" w:hAnsi="Times New Roman"/>
          <w:sz w:val="28"/>
          <w:szCs w:val="28"/>
        </w:rPr>
        <w:t>В четвертую пробирку 1 мл исходного раствора крахмала и 4 мл дистиллированной воды.</w:t>
      </w:r>
    </w:p>
    <w:p>
      <w:pPr>
        <w:pStyle w:val="3"/>
        <w:shd w:val="clear" w:color="auto" w:fill="auto"/>
        <w:tabs>
          <w:tab w:val="left" w:pos="142" w:leader="none"/>
        </w:tabs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5pt"/>
          <w:rFonts w:cs="Times New Roman" w:ascii="Times New Roman" w:hAnsi="Times New Roman"/>
          <w:sz w:val="28"/>
          <w:szCs w:val="28"/>
        </w:rPr>
        <w:t>В пятую пробирку 0,5 мл исходного раствора крахмала и 4,5 мл дистиллированной воды.</w:t>
      </w:r>
    </w:p>
    <w:p>
      <w:pPr>
        <w:pStyle w:val="3"/>
        <w:shd w:val="clear" w:color="auto" w:fill="auto"/>
        <w:tabs>
          <w:tab w:val="left" w:pos="142" w:leader="none"/>
        </w:tabs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5pt"/>
          <w:rFonts w:cs="Times New Roman" w:ascii="Times New Roman" w:hAnsi="Times New Roman"/>
          <w:sz w:val="28"/>
          <w:szCs w:val="28"/>
        </w:rPr>
        <w:t>Все пробирки тщательно перемешивают и кипятят на водяной бане в течение 5-10 мин. до получения однородного раствора.</w:t>
      </w:r>
    </w:p>
    <w:p>
      <w:pPr>
        <w:pStyle w:val="3"/>
        <w:widowControl w:val="false"/>
        <w:shd w:val="clear" w:color="auto" w:fill="auto"/>
        <w:tabs>
          <w:tab w:val="left" w:pos="567" w:leader="none"/>
          <w:tab w:val="left" w:pos="740" w:leader="none"/>
        </w:tabs>
        <w:bidi w:val="0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Style14"/>
          <w:rFonts w:cs="Times New Roman" w:ascii="Times New Roman" w:hAnsi="Times New Roman"/>
          <w:b w:val="false"/>
          <w:i w:val="false"/>
          <w:sz w:val="28"/>
          <w:szCs w:val="28"/>
        </w:rPr>
        <w:t xml:space="preserve">Проведение процесса гидролиза крахмала ферментным препаратом Глюкозим </w:t>
      </w:r>
      <w:r>
        <w:rPr>
          <w:rStyle w:val="Style14"/>
          <w:rFonts w:cs="Times New Roman" w:ascii="Times New Roman" w:hAnsi="Times New Roman"/>
          <w:b w:val="false"/>
          <w:i w:val="false"/>
          <w:sz w:val="28"/>
          <w:szCs w:val="28"/>
          <w:lang w:val="en-US"/>
        </w:rPr>
        <w:t>L</w:t>
      </w:r>
      <w:r>
        <w:rPr>
          <w:rStyle w:val="Style14"/>
          <w:rFonts w:cs="Times New Roman" w:ascii="Times New Roman" w:hAnsi="Times New Roman"/>
          <w:b w:val="false"/>
          <w:i w:val="false"/>
          <w:sz w:val="28"/>
          <w:szCs w:val="28"/>
        </w:rPr>
        <w:t>400.</w:t>
      </w:r>
      <w:r>
        <w:rPr>
          <w:rStyle w:val="15pt"/>
          <w:rFonts w:cs="Times New Roman" w:ascii="Times New Roman" w:hAnsi="Times New Roman"/>
          <w:sz w:val="28"/>
          <w:szCs w:val="28"/>
        </w:rPr>
        <w:t xml:space="preserve"> В пробирку вносят 1 мл испытуемого раствора ферментного препарата, нагретого до 30 °С, и приливают 2 мл, раствора крахмала с соответствующей концентрацией, нагретого до той же температуры. Смесь инкубируют при 30 °С в течение 10 мин. Затем пробирки выдерживают 2 мин в кипящей водяной бане для инактивации фермента и охлаждают в проточной воде. В полученных гидролизатах определяют содержание глюкозы глюкозооксидазным методом.</w:t>
      </w:r>
    </w:p>
    <w:p>
      <w:pPr>
        <w:pStyle w:val="3"/>
        <w:widowControl w:val="false"/>
        <w:shd w:val="clear" w:color="auto" w:fill="auto"/>
        <w:tabs>
          <w:tab w:val="left" w:pos="567" w:leader="none"/>
          <w:tab w:val="left" w:pos="841" w:leader="none"/>
        </w:tabs>
        <w:bidi w:val="0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Style14"/>
          <w:rFonts w:cs="Times New Roman" w:ascii="Times New Roman" w:hAnsi="Times New Roman"/>
          <w:b w:val="false"/>
          <w:i w:val="false"/>
          <w:sz w:val="28"/>
          <w:szCs w:val="28"/>
        </w:rPr>
        <w:t>Определение глюкозы в полученных гидролизатах.</w:t>
      </w:r>
      <w:r>
        <w:rPr>
          <w:rStyle w:val="15pt"/>
          <w:rFonts w:cs="Times New Roman" w:ascii="Times New Roman" w:hAnsi="Times New Roman"/>
          <w:sz w:val="28"/>
          <w:szCs w:val="28"/>
        </w:rPr>
        <w:t xml:space="preserve"> Для приготовления реактивов используют специальный набор реактивов для определения глюкозы в биологических жидкостях.</w:t>
      </w:r>
    </w:p>
    <w:p>
      <w:pPr>
        <w:pStyle w:val="53"/>
        <w:shd w:val="clear" w:color="auto" w:fill="auto"/>
        <w:tabs>
          <w:tab w:val="left" w:pos="142" w:leader="none"/>
        </w:tabs>
        <w:spacing w:lineRule="auto" w:line="240" w:before="0" w:after="0"/>
        <w:ind w:left="0" w:right="0" w:firstLine="425"/>
        <w:jc w:val="both"/>
        <w:rPr>
          <w:rStyle w:val="51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53"/>
        <w:shd w:val="clear" w:color="auto" w:fill="auto"/>
        <w:tabs>
          <w:tab w:val="left" w:pos="142" w:leader="none"/>
        </w:tabs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i w:val="false"/>
          <w:i w:val="false"/>
        </w:rPr>
      </w:pPr>
      <w:r>
        <w:rPr>
          <w:rStyle w:val="51"/>
          <w:rFonts w:cs="Times New Roman" w:ascii="Times New Roman" w:hAnsi="Times New Roman"/>
          <w:sz w:val="28"/>
          <w:szCs w:val="28"/>
        </w:rPr>
        <w:t>Ход анализа:</w:t>
      </w:r>
    </w:p>
    <w:p>
      <w:pPr>
        <w:pStyle w:val="3"/>
        <w:shd w:val="clear" w:color="auto" w:fill="auto"/>
        <w:tabs>
          <w:tab w:val="left" w:pos="142" w:leader="none"/>
        </w:tabs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5pt"/>
          <w:rFonts w:cs="Times New Roman" w:ascii="Times New Roman" w:hAnsi="Times New Roman"/>
          <w:sz w:val="28"/>
          <w:szCs w:val="28"/>
        </w:rPr>
        <w:t xml:space="preserve">В 3 пробирки вносят реактивы следующим образом: </w:t>
      </w:r>
      <w:r>
        <w:rPr>
          <w:rStyle w:val="Style14"/>
          <w:rFonts w:cs="Times New Roman" w:ascii="Times New Roman" w:hAnsi="Times New Roman"/>
          <w:b w:val="false"/>
          <w:i w:val="false"/>
          <w:sz w:val="28"/>
          <w:szCs w:val="28"/>
        </w:rPr>
        <w:t>контрольная проба</w:t>
      </w:r>
      <w:r>
        <w:rPr>
          <w:rStyle w:val="15pt"/>
          <w:rFonts w:cs="Times New Roman" w:ascii="Times New Roman" w:hAnsi="Times New Roman"/>
          <w:sz w:val="28"/>
          <w:szCs w:val="28"/>
        </w:rPr>
        <w:t xml:space="preserve"> - </w:t>
      </w:r>
      <w:r>
        <w:rPr>
          <w:rStyle w:val="FrankRuehl185pt"/>
          <w:rFonts w:cs="Times New Roman" w:ascii="Times New Roman" w:hAnsi="Times New Roman"/>
          <w:sz w:val="28"/>
          <w:szCs w:val="28"/>
        </w:rPr>
        <w:t>2</w:t>
      </w:r>
      <w:r>
        <w:rPr>
          <w:rStyle w:val="15pt"/>
          <w:rFonts w:cs="Times New Roman" w:ascii="Times New Roman" w:hAnsi="Times New Roman"/>
          <w:sz w:val="28"/>
          <w:szCs w:val="28"/>
        </w:rPr>
        <w:t xml:space="preserve"> мл рабочего раствора глюкозооксидазы </w:t>
      </w:r>
      <w:r>
        <w:rPr>
          <w:rStyle w:val="Style14"/>
          <w:rFonts w:cs="Times New Roman" w:ascii="Times New Roman" w:hAnsi="Times New Roman"/>
          <w:b w:val="false"/>
          <w:i w:val="false"/>
          <w:sz w:val="28"/>
          <w:szCs w:val="28"/>
        </w:rPr>
        <w:t>опытная проба</w:t>
      </w:r>
      <w:r>
        <w:rPr>
          <w:rStyle w:val="15pt"/>
          <w:rFonts w:cs="Times New Roman" w:ascii="Times New Roman" w:hAnsi="Times New Roman"/>
          <w:sz w:val="28"/>
          <w:szCs w:val="28"/>
        </w:rPr>
        <w:t xml:space="preserve"> - </w:t>
      </w:r>
      <w:r>
        <w:rPr>
          <w:rStyle w:val="FrankRuehl185pt"/>
          <w:rFonts w:cs="Times New Roman" w:ascii="Times New Roman" w:hAnsi="Times New Roman"/>
          <w:sz w:val="28"/>
          <w:szCs w:val="28"/>
        </w:rPr>
        <w:t>0,2</w:t>
      </w:r>
      <w:r>
        <w:rPr>
          <w:rStyle w:val="15pt"/>
          <w:rFonts w:cs="Times New Roman" w:ascii="Times New Roman" w:hAnsi="Times New Roman"/>
          <w:sz w:val="28"/>
          <w:szCs w:val="28"/>
        </w:rPr>
        <w:t xml:space="preserve"> мл раствора, в котором определяется содержание глюкозы и </w:t>
      </w:r>
      <w:r>
        <w:rPr>
          <w:rStyle w:val="FrankRuehl185pt"/>
          <w:rFonts w:cs="Times New Roman" w:ascii="Times New Roman" w:hAnsi="Times New Roman"/>
          <w:sz w:val="28"/>
          <w:szCs w:val="28"/>
        </w:rPr>
        <w:t>2</w:t>
      </w:r>
      <w:r>
        <w:rPr>
          <w:rStyle w:val="15pt"/>
          <w:rFonts w:cs="Times New Roman" w:ascii="Times New Roman" w:hAnsi="Times New Roman"/>
          <w:sz w:val="28"/>
          <w:szCs w:val="28"/>
        </w:rPr>
        <w:t xml:space="preserve"> мл рабочего раствора глюкозооксидазы</w:t>
      </w:r>
    </w:p>
    <w:p>
      <w:pPr>
        <w:pStyle w:val="3"/>
        <w:shd w:val="clear" w:color="auto" w:fill="auto"/>
        <w:tabs>
          <w:tab w:val="left" w:pos="142" w:leader="none"/>
        </w:tabs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Style14"/>
          <w:rFonts w:cs="Times New Roman" w:ascii="Times New Roman" w:hAnsi="Times New Roman"/>
          <w:b w:val="false"/>
          <w:i w:val="false"/>
          <w:sz w:val="28"/>
          <w:szCs w:val="28"/>
        </w:rPr>
        <w:t>калибровочная проба</w:t>
      </w:r>
      <w:r>
        <w:rPr>
          <w:rStyle w:val="15pt"/>
          <w:rFonts w:cs="Times New Roman" w:ascii="Times New Roman" w:hAnsi="Times New Roman"/>
          <w:sz w:val="28"/>
          <w:szCs w:val="28"/>
        </w:rPr>
        <w:t xml:space="preserve"> - </w:t>
      </w:r>
      <w:r>
        <w:rPr>
          <w:rStyle w:val="FrankRuehl185pt"/>
          <w:rFonts w:cs="Times New Roman" w:ascii="Times New Roman" w:hAnsi="Times New Roman"/>
          <w:sz w:val="28"/>
          <w:szCs w:val="28"/>
        </w:rPr>
        <w:t>0,2</w:t>
      </w:r>
      <w:r>
        <w:rPr>
          <w:rStyle w:val="15pt"/>
          <w:rFonts w:cs="Times New Roman" w:ascii="Times New Roman" w:hAnsi="Times New Roman"/>
          <w:sz w:val="28"/>
          <w:szCs w:val="28"/>
        </w:rPr>
        <w:t xml:space="preserve"> мл калибровочного раствора глюкозы </w:t>
      </w:r>
      <w:r>
        <w:rPr>
          <w:rStyle w:val="FrankRuehl185pt"/>
          <w:rFonts w:cs="Times New Roman" w:ascii="Times New Roman" w:hAnsi="Times New Roman"/>
          <w:sz w:val="28"/>
          <w:szCs w:val="28"/>
        </w:rPr>
        <w:t>(10</w:t>
      </w:r>
      <w:r>
        <w:rPr>
          <w:rStyle w:val="15pt"/>
          <w:rFonts w:cs="Times New Roman" w:ascii="Times New Roman" w:hAnsi="Times New Roman"/>
          <w:sz w:val="28"/>
          <w:szCs w:val="28"/>
        </w:rPr>
        <w:t xml:space="preserve"> ммоль/л) и </w:t>
      </w:r>
      <w:r>
        <w:rPr>
          <w:rStyle w:val="FrankRuehl185pt"/>
          <w:rFonts w:cs="Times New Roman" w:ascii="Times New Roman" w:hAnsi="Times New Roman"/>
          <w:sz w:val="28"/>
          <w:szCs w:val="28"/>
        </w:rPr>
        <w:t>2</w:t>
      </w:r>
      <w:r>
        <w:rPr>
          <w:rStyle w:val="15pt"/>
          <w:rFonts w:cs="Times New Roman" w:ascii="Times New Roman" w:hAnsi="Times New Roman"/>
          <w:sz w:val="28"/>
          <w:szCs w:val="28"/>
        </w:rPr>
        <w:t xml:space="preserve"> мл рабочего раствора глюкозооксидазы</w:t>
      </w:r>
    </w:p>
    <w:p>
      <w:pPr>
        <w:pStyle w:val="3"/>
        <w:shd w:val="clear" w:color="auto" w:fill="auto"/>
        <w:tabs>
          <w:tab w:val="left" w:pos="142" w:leader="none"/>
        </w:tabs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5pt"/>
          <w:rFonts w:cs="Times New Roman" w:ascii="Times New Roman" w:hAnsi="Times New Roman"/>
          <w:sz w:val="28"/>
          <w:szCs w:val="28"/>
        </w:rPr>
        <w:t xml:space="preserve">Пробирки инкубируют 15 минут при температуре 37 °С или 30 мин при 20°С. Через 5-10 минут после начала инкубации пробирки интенсивно встряхивают. После окончания инкубации определяют оптическую плотность при длине волны 510 нм (470-540 нм, зеленый светофильтр) в кювете с толщиной слоя </w:t>
      </w:r>
      <w:r>
        <w:rPr>
          <w:rStyle w:val="FrankRuehl185pt"/>
          <w:rFonts w:cs="Times New Roman" w:ascii="Times New Roman" w:hAnsi="Times New Roman"/>
          <w:sz w:val="28"/>
          <w:szCs w:val="28"/>
        </w:rPr>
        <w:t>10</w:t>
      </w:r>
      <w:r>
        <w:rPr>
          <w:rStyle w:val="15pt"/>
          <w:rFonts w:cs="Times New Roman" w:ascii="Times New Roman" w:hAnsi="Times New Roman"/>
          <w:sz w:val="28"/>
          <w:szCs w:val="28"/>
        </w:rPr>
        <w:t xml:space="preserve"> мм против холостой пробы. Окраска устойчива в течение 1 часа после окончания инкубации.</w:t>
      </w:r>
    </w:p>
    <w:p>
      <w:pPr>
        <w:pStyle w:val="3"/>
        <w:shd w:val="clear" w:color="auto" w:fill="auto"/>
        <w:tabs>
          <w:tab w:val="left" w:pos="142" w:leader="none"/>
        </w:tabs>
        <w:spacing w:lineRule="auto" w:line="240" w:before="0" w:after="0"/>
        <w:ind w:left="0" w:right="0" w:firstLine="425"/>
        <w:jc w:val="both"/>
        <w:rPr>
          <w:rStyle w:val="15pt"/>
          <w:rFonts w:ascii="Times New Roman" w:hAnsi="Times New Roman" w:cs="Times New Roman"/>
        </w:rPr>
      </w:pPr>
      <w:r>
        <w:rPr>
          <w:rStyle w:val="Style14"/>
          <w:rFonts w:cs="Times New Roman" w:ascii="Times New Roman" w:hAnsi="Times New Roman"/>
          <w:b w:val="false"/>
          <w:i w:val="false"/>
          <w:sz w:val="28"/>
          <w:szCs w:val="28"/>
        </w:rPr>
        <w:t>Обработка результатов:</w:t>
      </w:r>
      <w:r>
        <w:rPr>
          <w:rStyle w:val="15pt"/>
          <w:rFonts w:cs="Times New Roman" w:ascii="Times New Roman" w:hAnsi="Times New Roman"/>
          <w:sz w:val="28"/>
          <w:szCs w:val="28"/>
        </w:rPr>
        <w:t xml:space="preserve"> Содержание глюкозы в полученных гидролизатах находят по следующей формуле:</w:t>
      </w:r>
    </w:p>
    <w:p>
      <w:pPr>
        <w:pStyle w:val="3"/>
        <w:shd w:val="clear" w:color="auto" w:fill="auto"/>
        <w:tabs>
          <w:tab w:val="left" w:pos="142" w:leader="none"/>
        </w:tabs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3"/>
        <w:shd w:val="clear" w:color="auto" w:fill="auto"/>
        <w:tabs>
          <w:tab w:val="left" w:pos="142" w:leader="none"/>
          <w:tab w:val="left" w:pos="9355" w:leader="none"/>
        </w:tabs>
        <w:spacing w:lineRule="auto" w:line="240" w:before="0" w:after="0"/>
        <w:ind w:left="0" w:right="0" w:firstLine="425"/>
        <w:jc w:val="both"/>
        <w:rPr/>
      </w:pPr>
      <w:r>
        <w:rPr>
          <w:rStyle w:val="15pt"/>
          <w:rFonts w:cs="Times New Roman" w:ascii="Times New Roman" w:hAnsi="Times New Roman"/>
          <w:sz w:val="28"/>
          <w:szCs w:val="28"/>
        </w:rPr>
        <w:t>С = (Дс/ Дк)х10,</w:t>
      </w:r>
    </w:p>
    <w:p>
      <w:pPr>
        <w:pStyle w:val="3"/>
        <w:shd w:val="clear" w:color="auto" w:fill="auto"/>
        <w:tabs>
          <w:tab w:val="left" w:pos="142" w:leader="none"/>
          <w:tab w:val="left" w:pos="9355" w:leader="none"/>
        </w:tabs>
        <w:spacing w:lineRule="auto" w:line="240" w:before="0" w:after="0"/>
        <w:ind w:left="0" w:right="0" w:firstLine="425"/>
        <w:jc w:val="both"/>
        <w:rPr>
          <w:rStyle w:val="15pt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3"/>
        <w:shd w:val="clear" w:color="auto" w:fill="auto"/>
        <w:tabs>
          <w:tab w:val="left" w:pos="142" w:leader="none"/>
        </w:tabs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5pt"/>
          <w:rFonts w:cs="Times New Roman" w:ascii="Times New Roman" w:hAnsi="Times New Roman"/>
          <w:sz w:val="28"/>
          <w:szCs w:val="28"/>
        </w:rPr>
        <w:t>где, С - содержание глюкозы в опытной пробе, ммоль/л (мкмоль/мл)</w:t>
      </w:r>
    </w:p>
    <w:p>
      <w:pPr>
        <w:pStyle w:val="3"/>
        <w:shd w:val="clear" w:color="auto" w:fill="auto"/>
        <w:tabs>
          <w:tab w:val="left" w:pos="142" w:leader="none"/>
        </w:tabs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5pt"/>
          <w:rFonts w:cs="Times New Roman" w:ascii="Times New Roman" w:hAnsi="Times New Roman"/>
          <w:sz w:val="28"/>
          <w:szCs w:val="28"/>
        </w:rPr>
        <w:t>Д</w:t>
      </w:r>
      <w:r>
        <w:rPr>
          <w:rStyle w:val="FrankRuehl185pt"/>
          <w:rFonts w:cs="Times New Roman" w:ascii="Times New Roman" w:hAnsi="Times New Roman"/>
          <w:sz w:val="28"/>
          <w:szCs w:val="28"/>
          <w:vertAlign w:val="subscript"/>
        </w:rPr>
        <w:t>0</w:t>
      </w:r>
      <w:r>
        <w:rPr>
          <w:rStyle w:val="15pt"/>
          <w:rFonts w:cs="Times New Roman" w:ascii="Times New Roman" w:hAnsi="Times New Roman"/>
          <w:sz w:val="28"/>
          <w:szCs w:val="28"/>
        </w:rPr>
        <w:t xml:space="preserve"> -оптическая плотность опытной пробы Дк - оптическая плотность калибровочной пробы </w:t>
      </w:r>
      <w:r>
        <w:rPr>
          <w:rStyle w:val="FrankRuehl185pt"/>
          <w:rFonts w:cs="Times New Roman" w:ascii="Times New Roman" w:hAnsi="Times New Roman"/>
          <w:sz w:val="28"/>
          <w:szCs w:val="28"/>
        </w:rPr>
        <w:t>10</w:t>
      </w:r>
      <w:r>
        <w:rPr>
          <w:rStyle w:val="15pt"/>
          <w:rFonts w:cs="Times New Roman" w:ascii="Times New Roman" w:hAnsi="Times New Roman"/>
          <w:sz w:val="28"/>
          <w:szCs w:val="28"/>
        </w:rPr>
        <w:t xml:space="preserve"> - содержание глюкозы в калибровочной пробе, ммоль/л</w:t>
      </w:r>
    </w:p>
    <w:p>
      <w:pPr>
        <w:pStyle w:val="3"/>
        <w:shd w:val="clear" w:color="auto" w:fill="auto"/>
        <w:tabs>
          <w:tab w:val="left" w:pos="567" w:leader="none"/>
          <w:tab w:val="left" w:pos="745" w:leader="none"/>
        </w:tabs>
        <w:spacing w:lineRule="auto" w:line="240" w:before="0" w:after="0"/>
        <w:ind w:left="0" w:right="0" w:firstLine="425"/>
        <w:jc w:val="both"/>
        <w:rPr>
          <w:rStyle w:val="15pt"/>
          <w:rFonts w:ascii="Times New Roman" w:hAnsi="Times New Roman" w:cs="Times New Roman"/>
          <w:highlight w:val="white"/>
        </w:rPr>
      </w:pPr>
      <w:r>
        <w:rPr>
          <w:rStyle w:val="Style14"/>
          <w:rFonts w:cs="Times New Roman" w:ascii="Times New Roman" w:hAnsi="Times New Roman"/>
          <w:i w:val="false"/>
          <w:sz w:val="28"/>
          <w:szCs w:val="28"/>
        </w:rPr>
        <w:t>4</w:t>
      </w:r>
      <w:r>
        <w:rPr>
          <w:rStyle w:val="Style14"/>
          <w:rFonts w:cs="Times New Roman" w:ascii="Times New Roman" w:hAnsi="Times New Roman"/>
          <w:b w:val="false"/>
          <w:i w:val="false"/>
          <w:sz w:val="28"/>
          <w:szCs w:val="28"/>
        </w:rPr>
        <w:t xml:space="preserve">  Определение активности фермента.</w:t>
      </w:r>
      <w:r>
        <w:rPr>
          <w:rStyle w:val="15pt"/>
          <w:rFonts w:cs="Times New Roman" w:ascii="Times New Roman" w:hAnsi="Times New Roman"/>
          <w:sz w:val="28"/>
          <w:szCs w:val="28"/>
        </w:rPr>
        <w:t xml:space="preserve"> За единицу глюкоамилазной активности принимают такое количество фермента, которое, действуя на растворимый крахмал, за 1 мин. при 30 °С и рН =4,7 высвобождает 1 мкмоль глюкозы, составляющий 10 % от всей глюкозы, образующейся при полном превращении крахмала (при концентрации крахмала </w:t>
      </w:r>
      <w:r>
        <w:rPr>
          <w:rStyle w:val="FrankRuehl185pt"/>
          <w:rFonts w:cs="Times New Roman" w:ascii="Times New Roman" w:hAnsi="Times New Roman"/>
          <w:sz w:val="28"/>
          <w:szCs w:val="28"/>
        </w:rPr>
        <w:t>1</w:t>
      </w:r>
      <w:r>
        <w:rPr>
          <w:rStyle w:val="15pt"/>
          <w:rFonts w:cs="Times New Roman" w:ascii="Times New Roman" w:hAnsi="Times New Roman"/>
          <w:sz w:val="28"/>
          <w:szCs w:val="28"/>
        </w:rPr>
        <w:t xml:space="preserve"> %). Для определения активности фермента используют следующую формулу:</w:t>
      </w:r>
    </w:p>
    <w:p>
      <w:pPr>
        <w:pStyle w:val="3"/>
        <w:shd w:val="clear" w:color="auto" w:fill="auto"/>
        <w:tabs>
          <w:tab w:val="left" w:pos="567" w:leader="none"/>
          <w:tab w:val="left" w:pos="745" w:leader="none"/>
        </w:tabs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3"/>
        <w:shd w:val="clear" w:color="auto" w:fill="auto"/>
        <w:tabs>
          <w:tab w:val="left" w:pos="142" w:leader="none"/>
        </w:tabs>
        <w:spacing w:lineRule="auto" w:line="240" w:before="0" w:after="0"/>
        <w:ind w:left="0" w:right="0" w:firstLine="425"/>
        <w:jc w:val="both"/>
        <w:rPr/>
      </w:pPr>
      <w:r>
        <w:rPr>
          <w:rStyle w:val="15pt"/>
          <w:rFonts w:cs="Times New Roman" w:ascii="Times New Roman" w:hAnsi="Times New Roman"/>
          <w:sz w:val="28"/>
          <w:szCs w:val="28"/>
        </w:rPr>
        <w:t>ГлА = С / Ах10</w:t>
      </w:r>
    </w:p>
    <w:p>
      <w:pPr>
        <w:pStyle w:val="3"/>
        <w:shd w:val="clear" w:color="auto" w:fill="auto"/>
        <w:tabs>
          <w:tab w:val="left" w:pos="142" w:leader="none"/>
        </w:tabs>
        <w:spacing w:lineRule="auto" w:line="240" w:before="0" w:after="0"/>
        <w:ind w:left="0" w:right="0" w:firstLine="425"/>
        <w:jc w:val="both"/>
        <w:rPr>
          <w:rStyle w:val="15pt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3"/>
        <w:shd w:val="clear" w:color="auto" w:fill="auto"/>
        <w:tabs>
          <w:tab w:val="left" w:pos="142" w:leader="none"/>
        </w:tabs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5pt"/>
          <w:rFonts w:cs="Times New Roman" w:ascii="Times New Roman" w:hAnsi="Times New Roman"/>
          <w:sz w:val="28"/>
          <w:szCs w:val="28"/>
        </w:rPr>
        <w:t>где С - количество образовавшейся глюкозы, мкмоль/мл;</w:t>
      </w:r>
    </w:p>
    <w:p>
      <w:pPr>
        <w:pStyle w:val="3"/>
        <w:shd w:val="clear" w:color="auto" w:fill="auto"/>
        <w:tabs>
          <w:tab w:val="left" w:pos="142" w:leader="none"/>
        </w:tabs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5pt"/>
          <w:rFonts w:cs="Times New Roman" w:ascii="Times New Roman" w:hAnsi="Times New Roman"/>
          <w:sz w:val="28"/>
          <w:szCs w:val="28"/>
        </w:rPr>
        <w:t xml:space="preserve">А - количество исследуемого ферментативного материала (г или мл) в </w:t>
      </w:r>
      <w:r>
        <w:rPr>
          <w:rStyle w:val="FrankRuehl185pt"/>
          <w:rFonts w:cs="Times New Roman" w:ascii="Times New Roman" w:hAnsi="Times New Roman"/>
          <w:sz w:val="28"/>
          <w:szCs w:val="28"/>
        </w:rPr>
        <w:t>1</w:t>
      </w:r>
      <w:r>
        <w:rPr>
          <w:rStyle w:val="15pt"/>
          <w:rFonts w:cs="Times New Roman" w:ascii="Times New Roman" w:hAnsi="Times New Roman"/>
          <w:sz w:val="28"/>
          <w:szCs w:val="28"/>
        </w:rPr>
        <w:t xml:space="preserve"> мл гидролизата;</w:t>
      </w:r>
      <w:r>
        <w:rPr>
          <w:rFonts w:cs="Times New Roman" w:ascii="Times New Roman" w:hAnsi="Times New Roman"/>
          <w:sz w:val="28"/>
          <w:szCs w:val="28"/>
        </w:rPr>
        <w:t xml:space="preserve"> 10 </w:t>
      </w:r>
      <w:r>
        <w:rPr>
          <w:rStyle w:val="15pt"/>
          <w:rFonts w:cs="Times New Roman" w:ascii="Times New Roman" w:hAnsi="Times New Roman"/>
          <w:sz w:val="28"/>
          <w:szCs w:val="28"/>
        </w:rPr>
        <w:t xml:space="preserve">– пересчет действия фермента на </w:t>
      </w:r>
      <w:r>
        <w:rPr>
          <w:rStyle w:val="FrankRuehl185pt"/>
          <w:rFonts w:cs="Times New Roman" w:ascii="Times New Roman" w:hAnsi="Times New Roman"/>
          <w:sz w:val="28"/>
          <w:szCs w:val="28"/>
        </w:rPr>
        <w:t>1</w:t>
      </w:r>
      <w:r>
        <w:rPr>
          <w:rStyle w:val="15pt"/>
          <w:rFonts w:cs="Times New Roman" w:ascii="Times New Roman" w:hAnsi="Times New Roman"/>
          <w:sz w:val="28"/>
          <w:szCs w:val="28"/>
        </w:rPr>
        <w:t xml:space="preserve"> мин.</w:t>
      </w:r>
    </w:p>
    <w:p>
      <w:pPr>
        <w:pStyle w:val="3"/>
        <w:shd w:val="clear" w:color="auto" w:fill="auto"/>
        <w:tabs>
          <w:tab w:val="left" w:pos="142" w:leader="none"/>
        </w:tabs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5pt"/>
          <w:rFonts w:cs="Times New Roman" w:ascii="Times New Roman" w:hAnsi="Times New Roman"/>
          <w:sz w:val="28"/>
          <w:szCs w:val="28"/>
        </w:rPr>
        <w:t>Для построения зависимости скорости ферментативной реакции от концентрации субстрата используют следующую формулу при вычислении скорости протекания ферментативной реакции:</w:t>
      </w:r>
    </w:p>
    <w:p>
      <w:pPr>
        <w:pStyle w:val="3"/>
        <w:shd w:val="clear" w:color="auto" w:fill="auto"/>
        <w:tabs>
          <w:tab w:val="left" w:pos="142" w:leader="none"/>
        </w:tabs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5pt"/>
          <w:rFonts w:cs="Times New Roman" w:ascii="Times New Roman" w:hAnsi="Times New Roman"/>
          <w:sz w:val="28"/>
          <w:szCs w:val="28"/>
        </w:rPr>
        <w:t>V = _С/А*</w:t>
      </w:r>
      <w:r>
        <w:rPr>
          <w:rStyle w:val="15pt"/>
          <w:rFonts w:cs="Times New Roman" w:ascii="Times New Roman" w:hAnsi="Times New Roman"/>
          <w:sz w:val="28"/>
          <w:szCs w:val="28"/>
          <w:lang w:val="en-US"/>
        </w:rPr>
        <w:t>t</w:t>
      </w:r>
    </w:p>
    <w:p>
      <w:pPr>
        <w:pStyle w:val="3"/>
        <w:shd w:val="clear" w:color="auto" w:fill="auto"/>
        <w:tabs>
          <w:tab w:val="left" w:pos="142" w:leader="none"/>
        </w:tabs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5pt"/>
          <w:rFonts w:cs="Times New Roman" w:ascii="Times New Roman" w:hAnsi="Times New Roman"/>
          <w:sz w:val="28"/>
          <w:szCs w:val="28"/>
        </w:rPr>
        <w:t>где С - количество образовавшейся глюкозы мкмоль/мл;</w:t>
      </w:r>
    </w:p>
    <w:p>
      <w:pPr>
        <w:pStyle w:val="3"/>
        <w:shd w:val="clear" w:color="auto" w:fill="auto"/>
        <w:tabs>
          <w:tab w:val="left" w:pos="142" w:leader="none"/>
        </w:tabs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5pt"/>
          <w:rFonts w:cs="Times New Roman" w:ascii="Times New Roman" w:hAnsi="Times New Roman"/>
          <w:sz w:val="28"/>
          <w:szCs w:val="28"/>
        </w:rPr>
        <w:t xml:space="preserve">А - количество исследуемого ферментативного материала (г или мл) в </w:t>
      </w:r>
      <w:r>
        <w:rPr>
          <w:rStyle w:val="FrankRuehl185pt"/>
          <w:rFonts w:cs="Times New Roman" w:ascii="Times New Roman" w:hAnsi="Times New Roman"/>
          <w:sz w:val="28"/>
          <w:szCs w:val="28"/>
        </w:rPr>
        <w:t>1</w:t>
      </w:r>
      <w:r>
        <w:rPr>
          <w:rStyle w:val="15pt"/>
          <w:rFonts w:cs="Times New Roman" w:ascii="Times New Roman" w:hAnsi="Times New Roman"/>
          <w:sz w:val="28"/>
          <w:szCs w:val="28"/>
        </w:rPr>
        <w:t xml:space="preserve"> мл гидролизата;</w:t>
      </w:r>
    </w:p>
    <w:p>
      <w:pPr>
        <w:pStyle w:val="3"/>
        <w:shd w:val="clear" w:color="auto" w:fill="auto"/>
        <w:tabs>
          <w:tab w:val="left" w:pos="142" w:leader="none"/>
        </w:tabs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5pt"/>
          <w:rFonts w:cs="Times New Roman" w:ascii="Times New Roman" w:hAnsi="Times New Roman"/>
          <w:sz w:val="28"/>
          <w:szCs w:val="28"/>
          <w:lang w:val="en-US"/>
        </w:rPr>
        <w:t>t</w:t>
      </w:r>
      <w:r>
        <w:rPr>
          <w:rStyle w:val="15pt"/>
          <w:rFonts w:cs="Times New Roman" w:ascii="Times New Roman" w:hAnsi="Times New Roman"/>
          <w:sz w:val="28"/>
          <w:szCs w:val="28"/>
        </w:rPr>
        <w:t xml:space="preserve"> - время реакции в мин.</w:t>
      </w:r>
    </w:p>
    <w:p>
      <w:pPr>
        <w:pStyle w:val="3"/>
        <w:shd w:val="clear" w:color="auto" w:fill="auto"/>
        <w:tabs>
          <w:tab w:val="left" w:pos="142" w:leader="none"/>
        </w:tabs>
        <w:spacing w:lineRule="auto" w:line="240" w:before="0" w:after="0"/>
        <w:ind w:left="0" w:right="0" w:firstLine="425"/>
        <w:jc w:val="both"/>
        <w:rPr/>
      </w:pPr>
      <w:r>
        <w:rPr>
          <w:rStyle w:val="Style14"/>
          <w:rFonts w:cs="Times New Roman" w:ascii="Times New Roman" w:hAnsi="Times New Roman"/>
          <w:b w:val="false"/>
          <w:i w:val="false"/>
          <w:sz w:val="28"/>
          <w:szCs w:val="28"/>
        </w:rPr>
        <w:t>Приготовление рабочего раствора глюкозооксидазы:</w:t>
      </w:r>
      <w:r>
        <w:rPr>
          <w:rStyle w:val="15pt"/>
          <w:rFonts w:cs="Times New Roman" w:ascii="Times New Roman" w:hAnsi="Times New Roman"/>
          <w:sz w:val="28"/>
          <w:szCs w:val="28"/>
        </w:rPr>
        <w:t xml:space="preserve"> В мерной колбе вместимостью </w:t>
      </w:r>
      <w:r>
        <w:rPr>
          <w:rStyle w:val="FrankRuehl185pt"/>
          <w:rFonts w:cs="Times New Roman" w:ascii="Times New Roman" w:hAnsi="Times New Roman"/>
          <w:sz w:val="28"/>
          <w:szCs w:val="28"/>
        </w:rPr>
        <w:t>200</w:t>
      </w:r>
      <w:r>
        <w:rPr>
          <w:rStyle w:val="15pt"/>
          <w:rFonts w:cs="Times New Roman" w:ascii="Times New Roman" w:hAnsi="Times New Roman"/>
          <w:sz w:val="28"/>
          <w:szCs w:val="28"/>
        </w:rPr>
        <w:t xml:space="preserve"> мл последовательно растворяют в дистиллированной воде содержимое одного флакона концентрата буфера с фенолом и одного флакона сухой субстратно-ферментной смеси, затем доводят объем до метки. Раствор стабилен в течение 1 месяца при хранении в темном месте в плотно укупоренной посуде при температуре 2-8 °С.</w:t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Порядок оформления отчета и его защита</w:t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b w:val="false"/>
          <w:b w:val="false"/>
          <w:bCs w:val="false"/>
          <w:sz w:val="28"/>
          <w:szCs w:val="28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</w:rPr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b w:val="false"/>
          <w:b w:val="false"/>
          <w:bCs w:val="false"/>
          <w:sz w:val="28"/>
          <w:szCs w:val="28"/>
          <w:lang w:val="kk-KZ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  <w:lang w:val="kk-KZ"/>
        </w:rPr>
        <w:t xml:space="preserve">В отчете по лабораторной работе должны быть приведены: </w:t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b w:val="false"/>
          <w:b w:val="false"/>
          <w:bCs w:val="false"/>
          <w:sz w:val="28"/>
          <w:szCs w:val="28"/>
          <w:lang w:val="kk-KZ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  <w:lang w:val="kk-KZ"/>
        </w:rPr>
        <w:t>1) название работы;</w:t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b w:val="false"/>
          <w:b w:val="false"/>
          <w:bCs w:val="false"/>
          <w:sz w:val="28"/>
          <w:szCs w:val="28"/>
          <w:lang w:val="kk-KZ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  <w:lang w:val="kk-KZ"/>
        </w:rPr>
        <w:t>2) цель работы;</w:t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b w:val="false"/>
          <w:b w:val="false"/>
          <w:bCs w:val="false"/>
          <w:sz w:val="28"/>
          <w:szCs w:val="28"/>
          <w:lang w:val="kk-KZ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  <w:lang w:val="kk-KZ"/>
        </w:rPr>
        <w:t>3) план работы;</w:t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b w:val="false"/>
          <w:b w:val="false"/>
          <w:bCs w:val="false"/>
          <w:sz w:val="28"/>
          <w:szCs w:val="28"/>
          <w:lang w:val="kk-KZ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  <w:lang w:val="kk-KZ"/>
        </w:rPr>
        <w:t>4) краткое описание проведения эксперимента;</w:t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b w:val="false"/>
          <w:b w:val="false"/>
          <w:bCs w:val="false"/>
          <w:sz w:val="28"/>
          <w:szCs w:val="28"/>
          <w:lang w:val="kk-KZ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  <w:lang w:val="kk-KZ"/>
        </w:rPr>
        <w:t>5) полученные результаты по приведенной форме;</w:t>
      </w:r>
    </w:p>
    <w:p>
      <w:pPr>
        <w:pStyle w:val="Normal"/>
        <w:shd w:val="clear" w:color="auto" w:fill="auto"/>
        <w:tabs>
          <w:tab w:val="left" w:pos="142" w:leader="none"/>
        </w:tabs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b w:val="false"/>
          <w:b w:val="false"/>
          <w:bCs w:val="false"/>
          <w:sz w:val="28"/>
          <w:szCs w:val="28"/>
          <w:lang w:val="kk-KZ"/>
        </w:rPr>
      </w:pPr>
      <w:r>
        <w:rPr>
          <w:rStyle w:val="15pt"/>
          <w:rFonts w:cs="Times New Roman" w:ascii="Times New Roman" w:hAnsi="Times New Roman"/>
          <w:b w:val="false"/>
          <w:bCs w:val="false"/>
          <w:sz w:val="28"/>
          <w:szCs w:val="28"/>
          <w:lang w:val="kk-KZ"/>
        </w:rPr>
        <w:t xml:space="preserve">6) выводы. </w:t>
      </w:r>
    </w:p>
    <w:p>
      <w:pPr>
        <w:pStyle w:val="53"/>
        <w:shd w:val="clear" w:color="auto" w:fill="auto"/>
        <w:tabs>
          <w:tab w:val="left" w:pos="142" w:leader="none"/>
        </w:tabs>
        <w:spacing w:lineRule="auto" w:line="240" w:before="0" w:after="0"/>
        <w:ind w:left="0" w:right="0" w:firstLine="425"/>
        <w:jc w:val="both"/>
        <w:rPr>
          <w:rStyle w:val="51"/>
          <w:rFonts w:ascii="Times New Roman" w:hAnsi="Times New Roman" w:cs="Times New Roman"/>
        </w:rPr>
      </w:pPr>
      <w:r>
        <w:rPr>
          <w:rStyle w:val="51"/>
          <w:rFonts w:cs="Times New Roman" w:ascii="Times New Roman" w:hAnsi="Times New Roman"/>
          <w:sz w:val="28"/>
          <w:szCs w:val="28"/>
        </w:rPr>
        <w:t>Задание:</w:t>
      </w:r>
    </w:p>
    <w:p>
      <w:pPr>
        <w:pStyle w:val="53"/>
        <w:shd w:val="clear" w:color="auto" w:fill="auto"/>
        <w:tabs>
          <w:tab w:val="left" w:pos="142" w:leader="none"/>
          <w:tab w:val="left" w:pos="567" w:leader="none"/>
        </w:tabs>
        <w:spacing w:lineRule="auto" w:line="240" w:before="0" w:after="0"/>
        <w:ind w:left="0" w:right="0" w:firstLine="425"/>
        <w:jc w:val="both"/>
        <w:rPr>
          <w:rStyle w:val="15pt1"/>
          <w:rFonts w:ascii="Times New Roman" w:hAnsi="Times New Roman" w:cs="Times New Roman"/>
          <w:i w:val="false"/>
          <w:i w:val="false"/>
        </w:rPr>
      </w:pPr>
      <w:r>
        <w:rPr>
          <w:rStyle w:val="15pt"/>
          <w:rFonts w:cs="Times New Roman" w:ascii="Times New Roman" w:hAnsi="Times New Roman"/>
          <w:i w:val="false"/>
          <w:sz w:val="28"/>
          <w:szCs w:val="28"/>
        </w:rPr>
        <w:t>Приготовить растворы субстрата с различной концентрацией.</w:t>
      </w:r>
      <w:r>
        <w:rPr>
          <w:rStyle w:val="15pt1"/>
          <w:rFonts w:cs="Times New Roman" w:ascii="Times New Roman" w:hAnsi="Times New Roman"/>
          <w:i w:val="false"/>
          <w:sz w:val="28"/>
          <w:szCs w:val="28"/>
        </w:rPr>
        <w:t xml:space="preserve"> </w:t>
      </w:r>
    </w:p>
    <w:p>
      <w:pPr>
        <w:pStyle w:val="53"/>
        <w:shd w:val="clear" w:color="auto" w:fill="auto"/>
        <w:tabs>
          <w:tab w:val="left" w:pos="142" w:leader="none"/>
          <w:tab w:val="left" w:pos="567" w:leader="none"/>
        </w:tabs>
        <w:spacing w:lineRule="auto" w:line="240" w:before="0" w:after="0"/>
        <w:ind w:left="0" w:right="0" w:firstLine="425"/>
        <w:jc w:val="both"/>
        <w:rPr>
          <w:rStyle w:val="15pt1"/>
          <w:rFonts w:ascii="Times New Roman" w:hAnsi="Times New Roman" w:cs="Times New Roman"/>
          <w:i w:val="false"/>
          <w:i w:val="false"/>
          <w:color w:val="00000A"/>
          <w:highlight w:val="white"/>
        </w:rPr>
      </w:pPr>
      <w:r>
        <w:rPr>
          <w:rStyle w:val="15pt1"/>
          <w:rFonts w:cs="Times New Roman" w:ascii="Times New Roman" w:hAnsi="Times New Roman"/>
          <w:i w:val="false"/>
          <w:sz w:val="28"/>
          <w:szCs w:val="28"/>
        </w:rPr>
        <w:t xml:space="preserve">Изучить влияние концентрации субстрата на проведение ферментативного гидролиза крахмала ферментным препаратом Глюкозим </w:t>
      </w:r>
      <w:r>
        <w:rPr>
          <w:rStyle w:val="15pt1"/>
          <w:rFonts w:cs="Times New Roman" w:ascii="Times New Roman" w:hAnsi="Times New Roman"/>
          <w:i w:val="false"/>
          <w:sz w:val="28"/>
          <w:szCs w:val="28"/>
          <w:lang w:val="en-US"/>
        </w:rPr>
        <w:t>L</w:t>
      </w:r>
      <w:r>
        <w:rPr>
          <w:rStyle w:val="15pt1"/>
          <w:rFonts w:cs="Times New Roman" w:ascii="Times New Roman" w:hAnsi="Times New Roman"/>
          <w:i w:val="false"/>
          <w:sz w:val="28"/>
          <w:szCs w:val="28"/>
        </w:rPr>
        <w:t xml:space="preserve"> 400. Результаты исследования занести в таблицу.</w:t>
      </w:r>
    </w:p>
    <w:p>
      <w:pPr>
        <w:pStyle w:val="53"/>
        <w:shd w:val="clear" w:color="auto" w:fill="auto"/>
        <w:tabs>
          <w:tab w:val="left" w:pos="142" w:leader="none"/>
          <w:tab w:val="left" w:pos="567" w:leader="none"/>
        </w:tabs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i w:val="false"/>
          <w:i w:val="false"/>
          <w:sz w:val="28"/>
          <w:szCs w:val="28"/>
        </w:rPr>
      </w:pPr>
      <w:r>
        <w:rPr>
          <w:rFonts w:cs="Times New Roman" w:ascii="Times New Roman" w:hAnsi="Times New Roman"/>
          <w:i w:val="false"/>
          <w:sz w:val="28"/>
          <w:szCs w:val="28"/>
        </w:rPr>
      </w:r>
    </w:p>
    <w:tbl>
      <w:tblPr>
        <w:tblW w:w="9580" w:type="dxa"/>
        <w:jc w:val="center"/>
        <w:tblInd w:w="0" w:type="dxa"/>
        <w:tblBorders>
          <w:top w:val="single" w:sz="4" w:space="0" w:color="00000A"/>
          <w:left w:val="single" w:sz="4" w:space="0" w:color="00000A"/>
        </w:tblBorders>
        <w:tblCellMar>
          <w:top w:w="0" w:type="dxa"/>
          <w:left w:w="-5" w:type="dxa"/>
          <w:bottom w:w="0" w:type="dxa"/>
          <w:right w:w="10" w:type="dxa"/>
        </w:tblCellMar>
        <w:tblLook w:val="04a0"/>
      </w:tblPr>
      <w:tblGrid>
        <w:gridCol w:w="2510"/>
        <w:gridCol w:w="1048"/>
        <w:gridCol w:w="2489"/>
        <w:gridCol w:w="1160"/>
        <w:gridCol w:w="2373"/>
      </w:tblGrid>
      <w:tr>
        <w:trPr>
          <w:trHeight w:val="861" w:hRule="exact"/>
        </w:trPr>
        <w:tc>
          <w:tcPr>
            <w:tcW w:w="2510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3"/>
              <w:shd w:val="clear" w:color="auto" w:fill="auto"/>
              <w:tabs>
                <w:tab w:val="left" w:pos="142" w:leader="none"/>
              </w:tabs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15pt"/>
                <w:rFonts w:cs="Times New Roman" w:ascii="Times New Roman" w:hAnsi="Times New Roman"/>
                <w:sz w:val="28"/>
                <w:szCs w:val="28"/>
              </w:rPr>
              <w:t>Концентрация</w:t>
            </w:r>
          </w:p>
          <w:p>
            <w:pPr>
              <w:pStyle w:val="3"/>
              <w:shd w:val="clear" w:color="auto" w:fill="auto"/>
              <w:tabs>
                <w:tab w:val="left" w:pos="142" w:leader="none"/>
              </w:tabs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15pt"/>
                <w:rFonts w:cs="Times New Roman" w:ascii="Times New Roman" w:hAnsi="Times New Roman"/>
                <w:sz w:val="28"/>
                <w:szCs w:val="28"/>
              </w:rPr>
              <w:t>субстрата,</w:t>
            </w:r>
          </w:p>
          <w:p>
            <w:pPr>
              <w:pStyle w:val="3"/>
              <w:shd w:val="clear" w:color="auto" w:fill="auto"/>
              <w:tabs>
                <w:tab w:val="left" w:pos="142" w:leader="none"/>
              </w:tabs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15pt"/>
                <w:rFonts w:cs="Times New Roman" w:ascii="Times New Roman" w:hAnsi="Times New Roman"/>
                <w:sz w:val="28"/>
                <w:szCs w:val="28"/>
              </w:rPr>
              <w:t>мг/мл</w:t>
            </w:r>
          </w:p>
        </w:tc>
        <w:tc>
          <w:tcPr>
            <w:tcW w:w="1048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3"/>
              <w:shd w:val="clear" w:color="auto" w:fill="auto"/>
              <w:tabs>
                <w:tab w:val="left" w:pos="142" w:leader="none"/>
              </w:tabs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15pt"/>
                <w:rFonts w:cs="Times New Roman" w:ascii="Times New Roman" w:hAnsi="Times New Roman"/>
                <w:sz w:val="28"/>
                <w:szCs w:val="28"/>
              </w:rPr>
              <w:t>Д</w:t>
            </w:r>
            <w:r>
              <w:rPr>
                <w:rStyle w:val="FrankRuehl185pt"/>
                <w:rFonts w:cs="Times New Roman"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489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3"/>
              <w:shd w:val="clear" w:color="auto" w:fill="auto"/>
              <w:tabs>
                <w:tab w:val="left" w:pos="142" w:leader="none"/>
              </w:tabs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15pt"/>
                <w:rFonts w:cs="Times New Roman" w:ascii="Times New Roman" w:hAnsi="Times New Roman"/>
                <w:sz w:val="28"/>
                <w:szCs w:val="28"/>
              </w:rPr>
              <w:t>V, Мкмоль/мл*мин</w:t>
            </w:r>
          </w:p>
        </w:tc>
        <w:tc>
          <w:tcPr>
            <w:tcW w:w="1160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3"/>
              <w:shd w:val="clear" w:color="auto" w:fill="auto"/>
              <w:tabs>
                <w:tab w:val="left" w:pos="142" w:leader="none"/>
              </w:tabs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15pt"/>
                <w:rFonts w:cs="Times New Roman" w:ascii="Times New Roman" w:hAnsi="Times New Roman"/>
                <w:sz w:val="28"/>
                <w:szCs w:val="28"/>
              </w:rPr>
              <w:t>Км,</w:t>
            </w:r>
          </w:p>
          <w:p>
            <w:pPr>
              <w:pStyle w:val="3"/>
              <w:shd w:val="clear" w:color="auto" w:fill="auto"/>
              <w:tabs>
                <w:tab w:val="left" w:pos="142" w:leader="none"/>
              </w:tabs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15pt"/>
                <w:rFonts w:cs="Times New Roman" w:ascii="Times New Roman" w:hAnsi="Times New Roman"/>
                <w:sz w:val="28"/>
                <w:szCs w:val="28"/>
              </w:rPr>
              <w:t>мг/мл</w:t>
            </w:r>
          </w:p>
        </w:tc>
        <w:tc>
          <w:tcPr>
            <w:tcW w:w="2373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3"/>
              <w:shd w:val="clear" w:color="auto" w:fill="auto"/>
              <w:tabs>
                <w:tab w:val="left" w:pos="142" w:leader="none"/>
              </w:tabs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15pt"/>
                <w:rFonts w:cs="Times New Roman" w:ascii="Times New Roman" w:hAnsi="Times New Roman"/>
                <w:sz w:val="28"/>
                <w:szCs w:val="28"/>
                <w:lang w:val="en-US"/>
              </w:rPr>
              <w:t>Vmax,</w:t>
            </w:r>
          </w:p>
          <w:p>
            <w:pPr>
              <w:pStyle w:val="3"/>
              <w:shd w:val="clear" w:color="auto" w:fill="auto"/>
              <w:tabs>
                <w:tab w:val="left" w:pos="142" w:leader="none"/>
              </w:tabs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15pt"/>
                <w:rFonts w:cs="Times New Roman" w:ascii="Times New Roman" w:hAnsi="Times New Roman"/>
                <w:sz w:val="28"/>
                <w:szCs w:val="28"/>
              </w:rPr>
              <w:t>Мкмоль/мл*мин</w:t>
            </w:r>
          </w:p>
        </w:tc>
      </w:tr>
      <w:tr>
        <w:trPr>
          <w:trHeight w:val="420" w:hRule="exact"/>
        </w:trPr>
        <w:tc>
          <w:tcPr>
            <w:tcW w:w="2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Normal"/>
              <w:tabs>
                <w:tab w:val="left" w:pos="142" w:leader="none"/>
              </w:tabs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0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Normal"/>
              <w:tabs>
                <w:tab w:val="left" w:pos="142" w:leader="none"/>
              </w:tabs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24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Normal"/>
              <w:tabs>
                <w:tab w:val="left" w:pos="142" w:leader="none"/>
              </w:tabs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1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Normal"/>
              <w:tabs>
                <w:tab w:val="left" w:pos="142" w:leader="none"/>
              </w:tabs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23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Normal"/>
              <w:tabs>
                <w:tab w:val="left" w:pos="142" w:leader="none"/>
              </w:tabs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</w:tbl>
    <w:p>
      <w:pPr>
        <w:pStyle w:val="3"/>
        <w:shd w:val="clear" w:color="auto" w:fill="auto"/>
        <w:tabs>
          <w:tab w:val="left" w:pos="567" w:leader="none"/>
        </w:tabs>
        <w:spacing w:lineRule="auto" w:line="240" w:before="0" w:after="0"/>
        <w:ind w:left="0" w:right="0" w:firstLine="425"/>
        <w:jc w:val="both"/>
        <w:rPr>
          <w:rStyle w:val="15pt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3"/>
        <w:numPr>
          <w:ilvl w:val="0"/>
          <w:numId w:val="6"/>
        </w:numPr>
        <w:shd w:val="clear" w:color="auto" w:fill="auto"/>
        <w:tabs>
          <w:tab w:val="left" w:pos="567" w:leader="none"/>
        </w:tabs>
        <w:spacing w:lineRule="auto" w:line="240" w:before="0" w:after="0"/>
        <w:ind w:left="720" w:right="0" w:firstLine="425"/>
        <w:jc w:val="both"/>
        <w:rPr>
          <w:rFonts w:ascii="Times New Roman" w:hAnsi="Times New Roman" w:cs="Times New Roman"/>
        </w:rPr>
      </w:pPr>
      <w:r>
        <w:rPr>
          <w:rStyle w:val="15pt"/>
          <w:rFonts w:cs="Times New Roman" w:ascii="Times New Roman" w:hAnsi="Times New Roman"/>
          <w:sz w:val="28"/>
          <w:szCs w:val="28"/>
        </w:rPr>
        <w:t>По полученным результатам построить график зависимости скорости ферментативной реакции от концентрации субстрата.</w:t>
      </w:r>
    </w:p>
    <w:p>
      <w:pPr>
        <w:pStyle w:val="3"/>
        <w:numPr>
          <w:ilvl w:val="0"/>
          <w:numId w:val="6"/>
        </w:numPr>
        <w:shd w:val="clear" w:color="auto" w:fill="auto"/>
        <w:tabs>
          <w:tab w:val="left" w:pos="567" w:leader="none"/>
        </w:tabs>
        <w:spacing w:lineRule="auto" w:line="240" w:before="0" w:after="0"/>
        <w:ind w:left="720" w:right="0" w:firstLine="425"/>
        <w:jc w:val="both"/>
        <w:rPr>
          <w:rFonts w:ascii="Times New Roman" w:hAnsi="Times New Roman" w:cs="Times New Roman"/>
        </w:rPr>
      </w:pPr>
      <w:r>
        <w:rPr>
          <w:rStyle w:val="15pt"/>
          <w:rFonts w:cs="Times New Roman" w:ascii="Times New Roman" w:hAnsi="Times New Roman"/>
          <w:sz w:val="28"/>
          <w:szCs w:val="28"/>
        </w:rPr>
        <w:t xml:space="preserve">По полученным данным определите графическим путем - методом Лайнуивера-Берка и методом Иди-Хофсти константы уравнения Михаэлиса-Ментен (Км и </w:t>
      </w:r>
      <w:r>
        <w:rPr>
          <w:rStyle w:val="15pt"/>
          <w:rFonts w:cs="Times New Roman" w:ascii="Times New Roman" w:hAnsi="Times New Roman"/>
          <w:sz w:val="28"/>
          <w:szCs w:val="28"/>
          <w:lang w:val="en-US"/>
        </w:rPr>
        <w:t>Vmax</w:t>
      </w:r>
      <w:r>
        <w:rPr>
          <w:rStyle w:val="15pt"/>
          <w:rFonts w:cs="Times New Roman" w:ascii="Times New Roman" w:hAnsi="Times New Roman"/>
          <w:sz w:val="28"/>
          <w:szCs w:val="28"/>
        </w:rPr>
        <w:t>) для этого препарата.</w:t>
      </w:r>
    </w:p>
    <w:p>
      <w:pPr>
        <w:pStyle w:val="3"/>
        <w:numPr>
          <w:ilvl w:val="0"/>
          <w:numId w:val="6"/>
        </w:numPr>
        <w:shd w:val="clear" w:color="auto" w:fill="auto"/>
        <w:tabs>
          <w:tab w:val="left" w:pos="567" w:leader="none"/>
        </w:tabs>
        <w:spacing w:lineRule="auto" w:line="240" w:before="0" w:after="0"/>
        <w:ind w:left="720" w:right="0" w:firstLine="425"/>
        <w:jc w:val="both"/>
        <w:rPr>
          <w:rStyle w:val="15pt"/>
          <w:rFonts w:ascii="Times New Roman" w:hAnsi="Times New Roman" w:cs="Times New Roman"/>
          <w:highlight w:val="white"/>
        </w:rPr>
      </w:pPr>
      <w:r>
        <w:rPr>
          <w:rStyle w:val="15pt"/>
          <w:rFonts w:cs="Times New Roman" w:ascii="Times New Roman" w:hAnsi="Times New Roman"/>
          <w:sz w:val="28"/>
          <w:szCs w:val="28"/>
        </w:rPr>
        <w:t>Сделать выводы по проделанной работе.</w:t>
      </w:r>
    </w:p>
    <w:p>
      <w:pPr>
        <w:pStyle w:val="3"/>
        <w:shd w:val="clear" w:color="auto" w:fill="auto"/>
        <w:tabs>
          <w:tab w:val="left" w:pos="567" w:leader="none"/>
        </w:tabs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3"/>
        <w:shd w:val="clear" w:color="auto" w:fill="auto"/>
        <w:tabs>
          <w:tab w:val="left" w:pos="390" w:leader="none"/>
        </w:tabs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b/>
          <w:bCs/>
          <w:sz w:val="28"/>
          <w:szCs w:val="28"/>
        </w:rPr>
        <w:t>Контрольные вопросы.</w:t>
      </w:r>
    </w:p>
    <w:p>
      <w:pPr>
        <w:pStyle w:val="3"/>
        <w:shd w:val="clear" w:color="auto" w:fill="auto"/>
        <w:tabs>
          <w:tab w:val="left" w:pos="390" w:leader="none"/>
        </w:tabs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b w:val="false"/>
          <w:bCs w:val="false"/>
          <w:sz w:val="28"/>
          <w:szCs w:val="28"/>
        </w:rPr>
        <w:t>1. Рассказать порядок выполнения работы.</w:t>
      </w:r>
    </w:p>
    <w:p>
      <w:pPr>
        <w:pStyle w:val="3"/>
        <w:shd w:val="clear" w:color="auto" w:fill="auto"/>
        <w:tabs>
          <w:tab w:val="left" w:pos="390" w:leader="none"/>
        </w:tabs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Style w:val="145pt"/>
          <w:rFonts w:cs="Times New Roman" w:ascii="Times New Roman" w:hAnsi="Times New Roman"/>
          <w:b w:val="false"/>
          <w:bCs w:val="false"/>
          <w:sz w:val="28"/>
          <w:szCs w:val="28"/>
        </w:rPr>
        <w:t>2. основное оборудование, применяемое в лабораторной работе?</w:t>
      </w:r>
    </w:p>
    <w:p>
      <w:pPr>
        <w:pStyle w:val="3"/>
        <w:shd w:val="clear" w:color="auto" w:fill="auto"/>
        <w:tabs>
          <w:tab w:val="left" w:pos="567" w:leader="none"/>
        </w:tabs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3"/>
        <w:shd w:val="clear" w:color="auto" w:fill="auto"/>
        <w:tabs>
          <w:tab w:val="left" w:pos="567" w:leader="none"/>
        </w:tabs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3"/>
        <w:shd w:val="clear" w:color="auto" w:fill="auto"/>
        <w:tabs>
          <w:tab w:val="left" w:pos="567" w:leader="none"/>
        </w:tabs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3"/>
        <w:shd w:val="clear" w:color="auto" w:fill="auto"/>
        <w:tabs>
          <w:tab w:val="left" w:pos="567" w:leader="none"/>
        </w:tabs>
        <w:spacing w:lineRule="auto" w:line="240" w:before="0" w:after="0"/>
        <w:ind w:left="0" w:right="0"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Лабораторная работа № 3</w:t>
      </w:r>
    </w:p>
    <w:p>
      <w:pPr>
        <w:pStyle w:val="3"/>
        <w:shd w:val="clear" w:color="auto" w:fill="auto"/>
        <w:tabs>
          <w:tab w:val="left" w:pos="567" w:leader="none"/>
        </w:tabs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53"/>
        <w:shd w:val="clear" w:color="auto" w:fill="auto"/>
        <w:spacing w:lineRule="auto" w:line="240" w:before="0" w:after="0"/>
        <w:ind w:left="0" w:right="0" w:firstLine="425"/>
        <w:jc w:val="both"/>
        <w:rPr>
          <w:rStyle w:val="51"/>
          <w:rFonts w:ascii="Times New Roman" w:hAnsi="Times New Roman" w:cs="Times New Roman"/>
        </w:rPr>
      </w:pPr>
      <w:r>
        <w:rPr>
          <w:rStyle w:val="51"/>
          <w:rFonts w:cs="Times New Roman" w:ascii="Times New Roman" w:hAnsi="Times New Roman"/>
          <w:sz w:val="28"/>
          <w:szCs w:val="28"/>
        </w:rPr>
        <w:t>Влияние ионов металлов на активность и стабильность амилазы</w:t>
      </w:r>
    </w:p>
    <w:p>
      <w:pPr>
        <w:pStyle w:val="5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i w:val="false"/>
          <w:i w:val="false"/>
          <w:sz w:val="28"/>
          <w:szCs w:val="28"/>
        </w:rPr>
      </w:pPr>
      <w:r>
        <w:rPr>
          <w:rFonts w:cs="Times New Roman" w:ascii="Times New Roman" w:hAnsi="Times New Roman"/>
          <w:i w:val="false"/>
          <w:sz w:val="28"/>
          <w:szCs w:val="28"/>
        </w:rPr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Style14"/>
          <w:rFonts w:cs="Times New Roman" w:ascii="Times New Roman" w:hAnsi="Times New Roman"/>
          <w:i w:val="false"/>
          <w:sz w:val="28"/>
          <w:szCs w:val="28"/>
        </w:rPr>
        <w:t>Цель работы:</w:t>
      </w:r>
      <w:r>
        <w:rPr>
          <w:rStyle w:val="15pt"/>
          <w:rFonts w:cs="Times New Roman" w:ascii="Times New Roman" w:hAnsi="Times New Roman"/>
          <w:sz w:val="28"/>
          <w:szCs w:val="28"/>
        </w:rPr>
        <w:t xml:space="preserve"> Изучить влияние хлорида кальция на активность и стабильность амилазы и определить оптимальную концентрация ионов кальция.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Style14"/>
          <w:rFonts w:cs="Times New Roman" w:ascii="Times New Roman" w:hAnsi="Times New Roman"/>
          <w:i w:val="false"/>
          <w:sz w:val="28"/>
          <w:szCs w:val="28"/>
        </w:rPr>
        <w:t>Необходимые реактивы:</w:t>
      </w:r>
      <w:r>
        <w:rPr>
          <w:rStyle w:val="15pt"/>
          <w:rFonts w:cs="Times New Roman" w:ascii="Times New Roman" w:hAnsi="Times New Roman"/>
          <w:sz w:val="28"/>
          <w:szCs w:val="28"/>
        </w:rPr>
        <w:t xml:space="preserve"> раствор крахмала с концентрацией 1%; ацетатный буферный раствор с рН = 4,7; основной раствор йода; рабочий раствор йода; </w:t>
      </w:r>
      <w:r>
        <w:rPr>
          <w:rStyle w:val="FrankRuehl185pt"/>
          <w:rFonts w:cs="Times New Roman" w:ascii="Times New Roman" w:hAnsi="Times New Roman"/>
          <w:sz w:val="28"/>
          <w:szCs w:val="28"/>
        </w:rPr>
        <w:t>1</w:t>
      </w:r>
      <w:r>
        <w:rPr>
          <w:rStyle w:val="15pt"/>
          <w:rFonts w:cs="Times New Roman" w:ascii="Times New Roman" w:hAnsi="Times New Roman"/>
          <w:sz w:val="28"/>
          <w:szCs w:val="28"/>
        </w:rPr>
        <w:t>% раствор исследуемого препарата фермента.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Style w:val="15pt"/>
          <w:rFonts w:ascii="Times New Roman" w:hAnsi="Times New Roman" w:cs="Times New Roman"/>
        </w:rPr>
      </w:pPr>
      <w:r>
        <w:rPr>
          <w:rStyle w:val="Style14"/>
          <w:rFonts w:cs="Times New Roman" w:ascii="Times New Roman" w:hAnsi="Times New Roman"/>
          <w:i w:val="false"/>
          <w:sz w:val="28"/>
          <w:szCs w:val="28"/>
        </w:rPr>
        <w:t>Приборы и посуда:</w:t>
      </w:r>
      <w:r>
        <w:rPr>
          <w:rStyle w:val="15pt"/>
          <w:rFonts w:cs="Times New Roman" w:ascii="Times New Roman" w:hAnsi="Times New Roman"/>
          <w:sz w:val="28"/>
          <w:szCs w:val="28"/>
        </w:rPr>
        <w:t xml:space="preserve"> колбы плоскодонные; пипетки на 0,2; 1; 5 и</w:t>
      </w:r>
      <w:r>
        <w:rPr>
          <w:rFonts w:cs="Times New Roman" w:ascii="Times New Roman" w:hAnsi="Times New Roman"/>
          <w:sz w:val="28"/>
          <w:szCs w:val="28"/>
        </w:rPr>
        <w:t xml:space="preserve"> 10 </w:t>
      </w:r>
      <w:r>
        <w:rPr>
          <w:rStyle w:val="15pt"/>
          <w:rFonts w:cs="Times New Roman" w:ascii="Times New Roman" w:hAnsi="Times New Roman"/>
          <w:sz w:val="28"/>
          <w:szCs w:val="28"/>
        </w:rPr>
        <w:t>мл.; мерный цилиндр; пробирки; кипящая водяная баня; термостат с температурами 30 °С и 37 °С; фотоэлектроколориметр.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53"/>
        <w:shd w:val="clear" w:color="auto" w:fill="auto"/>
        <w:spacing w:lineRule="auto" w:line="240" w:before="0" w:after="0"/>
        <w:ind w:left="0" w:right="0" w:firstLine="425"/>
        <w:jc w:val="both"/>
        <w:rPr/>
      </w:pPr>
      <w:r>
        <w:rPr>
          <w:rStyle w:val="51"/>
          <w:rFonts w:cs="Times New Roman" w:ascii="Times New Roman" w:hAnsi="Times New Roman"/>
          <w:sz w:val="28"/>
          <w:szCs w:val="28"/>
        </w:rPr>
        <w:t>Порядок выполнения работы:</w:t>
      </w:r>
    </w:p>
    <w:p>
      <w:pPr>
        <w:pStyle w:val="3"/>
        <w:widowControl w:val="false"/>
        <w:shd w:val="clear" w:color="auto" w:fill="auto"/>
        <w:tabs>
          <w:tab w:val="left" w:pos="726" w:leader="none"/>
        </w:tabs>
        <w:bidi w:val="0"/>
        <w:spacing w:lineRule="auto" w:line="240" w:before="0" w:after="0"/>
        <w:ind w:left="0" w:right="0" w:firstLine="425"/>
        <w:jc w:val="both"/>
        <w:rPr>
          <w:rStyle w:val="15pt"/>
          <w:rFonts w:ascii="Times New Roman" w:hAnsi="Times New Roman" w:cs="Times New Roman"/>
          <w:highlight w:val="white"/>
        </w:rPr>
      </w:pPr>
      <w:r>
        <w:rPr>
          <w:rStyle w:val="Style14"/>
          <w:rFonts w:cs="Times New Roman" w:ascii="Times New Roman" w:hAnsi="Times New Roman"/>
          <w:i w:val="false"/>
          <w:sz w:val="28"/>
          <w:szCs w:val="28"/>
        </w:rPr>
        <w:t>Приготовление растворов фермента, содержащих хлористый кальций.</w:t>
      </w:r>
      <w:r>
        <w:rPr>
          <w:rStyle w:val="15pt"/>
          <w:rFonts w:cs="Times New Roman" w:ascii="Times New Roman" w:hAnsi="Times New Roman"/>
          <w:sz w:val="28"/>
          <w:szCs w:val="28"/>
        </w:rPr>
        <w:t xml:space="preserve"> Берут 7 пробирок. В первую наливают 10 мл, в последующие </w:t>
      </w:r>
      <w:r>
        <w:rPr>
          <w:rStyle w:val="FrankRuehl185pt"/>
          <w:rFonts w:cs="Times New Roman" w:ascii="Times New Roman" w:hAnsi="Times New Roman"/>
          <w:sz w:val="28"/>
          <w:szCs w:val="28"/>
        </w:rPr>
        <w:t>6</w:t>
      </w:r>
      <w:r>
        <w:rPr>
          <w:rStyle w:val="15pt"/>
          <w:rFonts w:cs="Times New Roman" w:ascii="Times New Roman" w:hAnsi="Times New Roman"/>
          <w:sz w:val="28"/>
          <w:szCs w:val="28"/>
        </w:rPr>
        <w:t xml:space="preserve"> по 9 мл раствора ферментного препарата. В первую пробирку добавляют 110 мг хлорида кальция. Тщательно перемешав, отбирают </w:t>
      </w:r>
      <w:r>
        <w:rPr>
          <w:rStyle w:val="FrankRuehl185pt"/>
          <w:rFonts w:cs="Times New Roman" w:ascii="Times New Roman" w:hAnsi="Times New Roman"/>
          <w:sz w:val="28"/>
          <w:szCs w:val="28"/>
        </w:rPr>
        <w:t>1</w:t>
      </w:r>
      <w:r>
        <w:rPr>
          <w:rStyle w:val="15pt"/>
          <w:rFonts w:cs="Times New Roman" w:ascii="Times New Roman" w:hAnsi="Times New Roman"/>
          <w:sz w:val="28"/>
          <w:szCs w:val="28"/>
        </w:rPr>
        <w:t xml:space="preserve"> мл полученного раствора и добавляют его во </w:t>
      </w:r>
      <w:r>
        <w:rPr>
          <w:rStyle w:val="FrankRuehl185pt"/>
          <w:rFonts w:cs="Times New Roman" w:ascii="Times New Roman" w:hAnsi="Times New Roman"/>
          <w:sz w:val="28"/>
          <w:szCs w:val="28"/>
        </w:rPr>
        <w:t>2</w:t>
      </w:r>
      <w:r>
        <w:rPr>
          <w:rStyle w:val="15pt"/>
          <w:rFonts w:cs="Times New Roman" w:ascii="Times New Roman" w:hAnsi="Times New Roman"/>
          <w:sz w:val="28"/>
          <w:szCs w:val="28"/>
        </w:rPr>
        <w:t>-ю пробирку. Из 2-ой переносят 1 мл в 3-ю, а из 3-й 1 мл в 4-ю и далее. Таким образом, получают растворы с концентрацией хлористого кальция - 10</w:t>
      </w:r>
      <w:r>
        <w:rPr>
          <w:rStyle w:val="15pt"/>
          <w:rFonts w:cs="Times New Roman" w:ascii="Times New Roman" w:hAnsi="Times New Roman"/>
          <w:sz w:val="28"/>
          <w:szCs w:val="28"/>
          <w:vertAlign w:val="superscript"/>
        </w:rPr>
        <w:t>-1</w:t>
      </w:r>
      <w:r>
        <w:rPr>
          <w:rStyle w:val="15pt"/>
          <w:rFonts w:cs="Times New Roman" w:ascii="Times New Roman" w:hAnsi="Times New Roman"/>
          <w:sz w:val="28"/>
          <w:szCs w:val="28"/>
        </w:rPr>
        <w:t>, 10</w:t>
      </w:r>
      <w:r>
        <w:rPr>
          <w:rStyle w:val="15pt"/>
          <w:rFonts w:cs="Times New Roman" w:ascii="Times New Roman" w:hAnsi="Times New Roman"/>
          <w:sz w:val="28"/>
          <w:szCs w:val="28"/>
          <w:vertAlign w:val="superscript"/>
        </w:rPr>
        <w:t>-2</w:t>
      </w:r>
      <w:r>
        <w:rPr>
          <w:rStyle w:val="15pt"/>
          <w:rFonts w:cs="Times New Roman" w:ascii="Times New Roman" w:hAnsi="Times New Roman"/>
          <w:sz w:val="28"/>
          <w:szCs w:val="28"/>
        </w:rPr>
        <w:t>, 10</w:t>
      </w:r>
      <w:r>
        <w:rPr>
          <w:rStyle w:val="15pt"/>
          <w:rFonts w:cs="Times New Roman" w:ascii="Times New Roman" w:hAnsi="Times New Roman"/>
          <w:sz w:val="28"/>
          <w:szCs w:val="28"/>
          <w:vertAlign w:val="superscript"/>
        </w:rPr>
        <w:t>-3</w:t>
      </w:r>
      <w:r>
        <w:rPr>
          <w:rStyle w:val="15pt"/>
          <w:rFonts w:cs="Times New Roman" w:ascii="Times New Roman" w:hAnsi="Times New Roman"/>
          <w:sz w:val="28"/>
          <w:szCs w:val="28"/>
        </w:rPr>
        <w:t>, 10</w:t>
      </w:r>
      <w:r>
        <w:rPr>
          <w:rStyle w:val="15pt"/>
          <w:rFonts w:cs="Times New Roman" w:ascii="Times New Roman" w:hAnsi="Times New Roman"/>
          <w:sz w:val="28"/>
          <w:szCs w:val="28"/>
          <w:vertAlign w:val="superscript"/>
        </w:rPr>
        <w:t>-4</w:t>
      </w:r>
      <w:r>
        <w:rPr>
          <w:rStyle w:val="15pt"/>
          <w:rFonts w:cs="Times New Roman" w:ascii="Times New Roman" w:hAnsi="Times New Roman"/>
          <w:sz w:val="28"/>
          <w:szCs w:val="28"/>
        </w:rPr>
        <w:t>, 10</w:t>
      </w:r>
      <w:r>
        <w:rPr>
          <w:rStyle w:val="15pt"/>
          <w:rFonts w:cs="Times New Roman" w:ascii="Times New Roman" w:hAnsi="Times New Roman"/>
          <w:sz w:val="28"/>
          <w:szCs w:val="28"/>
          <w:vertAlign w:val="superscript"/>
        </w:rPr>
        <w:t>-5</w:t>
      </w:r>
      <w:r>
        <w:rPr>
          <w:rStyle w:val="15pt"/>
          <w:rFonts w:cs="Times New Roman" w:ascii="Times New Roman" w:hAnsi="Times New Roman"/>
          <w:sz w:val="28"/>
          <w:szCs w:val="28"/>
        </w:rPr>
        <w:t>, 10</w:t>
      </w:r>
      <w:r>
        <w:rPr>
          <w:rStyle w:val="15pt"/>
          <w:rFonts w:cs="Times New Roman" w:ascii="Times New Roman" w:hAnsi="Times New Roman"/>
          <w:sz w:val="28"/>
          <w:szCs w:val="28"/>
          <w:vertAlign w:val="superscript"/>
        </w:rPr>
        <w:t>-6</w:t>
      </w:r>
      <w:r>
        <w:rPr>
          <w:rStyle w:val="15pt"/>
          <w:rFonts w:cs="Times New Roman" w:ascii="Times New Roman" w:hAnsi="Times New Roman"/>
          <w:sz w:val="28"/>
          <w:szCs w:val="28"/>
        </w:rPr>
        <w:t>, 10</w:t>
      </w:r>
      <w:r>
        <w:rPr>
          <w:rStyle w:val="FrankRuehl185pt"/>
          <w:rFonts w:cs="Times New Roman" w:ascii="Times New Roman" w:hAnsi="Times New Roman"/>
          <w:sz w:val="28"/>
          <w:szCs w:val="28"/>
          <w:vertAlign w:val="superscript"/>
        </w:rPr>
        <w:t>-7</w:t>
      </w:r>
      <w:r>
        <w:rPr>
          <w:rStyle w:val="15pt"/>
          <w:rFonts w:cs="Times New Roman" w:ascii="Times New Roman" w:hAnsi="Times New Roman"/>
          <w:sz w:val="28"/>
          <w:szCs w:val="28"/>
        </w:rPr>
        <w:t xml:space="preserve"> моль/л, соответственно. Все приготовленные растворы ставят в термостат с Т=30 °С на 10 мин.</w:t>
      </w:r>
    </w:p>
    <w:p>
      <w:pPr>
        <w:pStyle w:val="3"/>
        <w:widowControl w:val="false"/>
        <w:shd w:val="clear" w:color="auto" w:fill="auto"/>
        <w:tabs>
          <w:tab w:val="left" w:pos="726" w:leader="none"/>
        </w:tabs>
        <w:bidi w:val="0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Style14"/>
          <w:rFonts w:cs="Times New Roman" w:ascii="Times New Roman" w:hAnsi="Times New Roman"/>
          <w:i w:val="false"/>
          <w:sz w:val="28"/>
          <w:szCs w:val="28"/>
        </w:rPr>
        <w:t>Гидролиз крахмала.</w:t>
      </w:r>
      <w:r>
        <w:rPr>
          <w:rStyle w:val="15pt"/>
          <w:rFonts w:cs="Times New Roman" w:ascii="Times New Roman" w:hAnsi="Times New Roman"/>
          <w:sz w:val="28"/>
          <w:szCs w:val="28"/>
        </w:rPr>
        <w:t xml:space="preserve"> Готовят 1 % раствор крахмала (см. выше) и нагревают его до температуры 30 °С.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5pt"/>
          <w:rFonts w:cs="Times New Roman" w:ascii="Times New Roman" w:hAnsi="Times New Roman"/>
          <w:sz w:val="28"/>
          <w:szCs w:val="28"/>
        </w:rPr>
        <w:t xml:space="preserve">Отбирают 1 мл раствора ферментного препарата содержащего хлористый кальций в концентрации </w:t>
      </w:r>
      <w:r>
        <w:rPr>
          <w:rStyle w:val="FrankRuehl185pt"/>
          <w:rFonts w:cs="Times New Roman" w:ascii="Times New Roman" w:hAnsi="Times New Roman"/>
          <w:sz w:val="28"/>
          <w:szCs w:val="28"/>
        </w:rPr>
        <w:t>10</w:t>
      </w:r>
      <w:r>
        <w:rPr>
          <w:rStyle w:val="FrankRuehl185pt"/>
          <w:rFonts w:cs="Times New Roman" w:ascii="Times New Roman" w:hAnsi="Times New Roman"/>
          <w:sz w:val="28"/>
          <w:szCs w:val="28"/>
          <w:vertAlign w:val="superscript"/>
        </w:rPr>
        <w:t>-1</w:t>
      </w:r>
      <w:r>
        <w:rPr>
          <w:rStyle w:val="15pt"/>
          <w:rFonts w:cs="Times New Roman" w:ascii="Times New Roman" w:hAnsi="Times New Roman"/>
          <w:sz w:val="28"/>
          <w:szCs w:val="28"/>
        </w:rPr>
        <w:t xml:space="preserve"> моль/л, и помещают его в чистую пробирку, предварительно добавив в нее </w:t>
      </w:r>
      <w:r>
        <w:rPr>
          <w:rStyle w:val="FrankRuehl185pt"/>
          <w:rFonts w:cs="Times New Roman" w:ascii="Times New Roman" w:hAnsi="Times New Roman"/>
          <w:sz w:val="28"/>
          <w:szCs w:val="28"/>
        </w:rPr>
        <w:t>2</w:t>
      </w:r>
      <w:r>
        <w:rPr>
          <w:rStyle w:val="15pt"/>
          <w:rFonts w:cs="Times New Roman" w:ascii="Times New Roman" w:hAnsi="Times New Roman"/>
          <w:sz w:val="28"/>
          <w:szCs w:val="28"/>
        </w:rPr>
        <w:t xml:space="preserve"> мл </w:t>
      </w:r>
      <w:r>
        <w:rPr>
          <w:rStyle w:val="FrankRuehl185pt"/>
          <w:rFonts w:cs="Times New Roman" w:ascii="Times New Roman" w:hAnsi="Times New Roman"/>
          <w:sz w:val="28"/>
          <w:szCs w:val="28"/>
        </w:rPr>
        <w:t>1</w:t>
      </w:r>
      <w:r>
        <w:rPr>
          <w:rStyle w:val="15pt"/>
          <w:rFonts w:cs="Times New Roman" w:ascii="Times New Roman" w:hAnsi="Times New Roman"/>
          <w:sz w:val="28"/>
          <w:szCs w:val="28"/>
        </w:rPr>
        <w:t xml:space="preserve">%-го раствора крахмала. То же проделывают с остальными растворами ферментного раствора, содержащего хлорид кальция в разных концентрациях. Содержимое каждой пробирки тщательно перемешивают и выдерживают в термостате при температуре 30 °С в течение 10 минут для прохождения процесса гидролиза. В полученных гидролизатах определяют количество прогидролизованного крахмала и амилолитическую активность. Для этого из реакционных смесей (контрольного и опытного растворов) отбирают по </w:t>
      </w:r>
      <w:r>
        <w:rPr>
          <w:rStyle w:val="FrankRuehl185pt"/>
          <w:rFonts w:cs="Times New Roman" w:ascii="Times New Roman" w:hAnsi="Times New Roman"/>
          <w:sz w:val="28"/>
          <w:szCs w:val="28"/>
        </w:rPr>
        <w:t>0,1</w:t>
      </w:r>
      <w:r>
        <w:rPr>
          <w:rStyle w:val="15pt"/>
          <w:rFonts w:cs="Times New Roman" w:ascii="Times New Roman" w:hAnsi="Times New Roman"/>
          <w:sz w:val="28"/>
          <w:szCs w:val="28"/>
        </w:rPr>
        <w:t xml:space="preserve"> см</w:t>
      </w:r>
      <w:r>
        <w:rPr>
          <w:rStyle w:val="FrankRuehl185pt"/>
          <w:rFonts w:cs="Times New Roman" w:ascii="Times New Roman" w:hAnsi="Times New Roman"/>
          <w:sz w:val="28"/>
          <w:szCs w:val="28"/>
          <w:vertAlign w:val="superscript"/>
        </w:rPr>
        <w:t>3</w:t>
      </w:r>
      <w:r>
        <w:rPr>
          <w:rStyle w:val="15pt"/>
          <w:rFonts w:cs="Times New Roman" w:ascii="Times New Roman" w:hAnsi="Times New Roman"/>
          <w:sz w:val="28"/>
          <w:szCs w:val="28"/>
        </w:rPr>
        <w:t xml:space="preserve"> раствора и переносят их в колбы с </w:t>
      </w:r>
      <w:r>
        <w:rPr>
          <w:rStyle w:val="FrankRuehl185pt"/>
          <w:rFonts w:cs="Times New Roman" w:ascii="Times New Roman" w:hAnsi="Times New Roman"/>
          <w:sz w:val="28"/>
          <w:szCs w:val="28"/>
        </w:rPr>
        <w:t>10</w:t>
      </w:r>
      <w:r>
        <w:rPr>
          <w:rStyle w:val="15pt"/>
          <w:rFonts w:cs="Times New Roman" w:ascii="Times New Roman" w:hAnsi="Times New Roman"/>
          <w:sz w:val="28"/>
          <w:szCs w:val="28"/>
        </w:rPr>
        <w:t xml:space="preserve"> см</w:t>
      </w:r>
      <w:r>
        <w:rPr>
          <w:rStyle w:val="FrankRuehl185pt"/>
          <w:rFonts w:cs="Times New Roman" w:ascii="Times New Roman" w:hAnsi="Times New Roman"/>
          <w:sz w:val="28"/>
          <w:szCs w:val="28"/>
          <w:vertAlign w:val="superscript"/>
        </w:rPr>
        <w:t>3</w:t>
      </w:r>
      <w:r>
        <w:rPr>
          <w:rStyle w:val="15pt"/>
          <w:rFonts w:cs="Times New Roman" w:ascii="Times New Roman" w:hAnsi="Times New Roman"/>
          <w:sz w:val="28"/>
          <w:szCs w:val="28"/>
        </w:rPr>
        <w:t xml:space="preserve"> рабочего раствора йода.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5pt"/>
          <w:rFonts w:cs="Times New Roman" w:ascii="Times New Roman" w:hAnsi="Times New Roman"/>
          <w:sz w:val="28"/>
          <w:szCs w:val="28"/>
        </w:rPr>
        <w:t>Содержимое колб перемешивают. Полученные растворы приобретают следующую окраску: контрольный - синюю, опытный - фиолетовую различной интенсивности в зависимости от количества непрогидролизованного крахмала.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5pt"/>
          <w:rFonts w:cs="Times New Roman" w:ascii="Times New Roman" w:hAnsi="Times New Roman"/>
          <w:sz w:val="28"/>
          <w:szCs w:val="28"/>
        </w:rPr>
        <w:t xml:space="preserve">Непосредственно после смешивания растворов определяют их оптическую плотность на фотоэлектроколориметре, используя светофильтр с максимум светопропускания при 1 = 656 нм (640-690 нм), пользуясь кюветами с толщиной поглощающего свет слоя </w:t>
      </w:r>
      <w:r>
        <w:rPr>
          <w:rStyle w:val="FrankRuehl185pt"/>
          <w:rFonts w:cs="Times New Roman" w:ascii="Times New Roman" w:hAnsi="Times New Roman"/>
          <w:sz w:val="28"/>
          <w:szCs w:val="28"/>
        </w:rPr>
        <w:t>1</w:t>
      </w:r>
      <w:r>
        <w:rPr>
          <w:rStyle w:val="15pt"/>
          <w:rFonts w:cs="Times New Roman" w:ascii="Times New Roman" w:hAnsi="Times New Roman"/>
          <w:sz w:val="28"/>
          <w:szCs w:val="28"/>
        </w:rPr>
        <w:t xml:space="preserve"> см. Контрольным раствором при колориметрировании исследуемых растворов является дистиллированная вода.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Style w:val="15pt"/>
          <w:rFonts w:ascii="Times New Roman" w:hAnsi="Times New Roman" w:cs="Times New Roman"/>
        </w:rPr>
      </w:pPr>
      <w:r>
        <w:rPr>
          <w:rStyle w:val="15pt"/>
          <w:rFonts w:cs="Times New Roman" w:ascii="Times New Roman" w:hAnsi="Times New Roman"/>
          <w:sz w:val="28"/>
          <w:szCs w:val="28"/>
        </w:rPr>
        <w:t>Оптическая плотность контрольного раствора Д</w:t>
      </w:r>
      <w:r>
        <w:rPr>
          <w:rStyle w:val="FrankRuehl185pt"/>
          <w:rFonts w:cs="Times New Roman" w:ascii="Times New Roman" w:hAnsi="Times New Roman"/>
          <w:sz w:val="28"/>
          <w:szCs w:val="28"/>
        </w:rPr>
        <w:t>1</w:t>
      </w:r>
      <w:r>
        <w:rPr>
          <w:rStyle w:val="15pt"/>
          <w:rFonts w:cs="Times New Roman" w:ascii="Times New Roman" w:hAnsi="Times New Roman"/>
          <w:sz w:val="28"/>
          <w:szCs w:val="28"/>
        </w:rPr>
        <w:t xml:space="preserve"> соответствует количеству исходного крахмала субстрата. Оптическая плотность опытного раствора Д</w:t>
      </w:r>
      <w:r>
        <w:rPr>
          <w:rStyle w:val="FrankRuehl185pt"/>
          <w:rFonts w:cs="Times New Roman" w:ascii="Times New Roman" w:hAnsi="Times New Roman"/>
          <w:sz w:val="28"/>
          <w:szCs w:val="28"/>
        </w:rPr>
        <w:t>2</w:t>
      </w:r>
      <w:r>
        <w:rPr>
          <w:rStyle w:val="15pt"/>
          <w:rFonts w:cs="Times New Roman" w:ascii="Times New Roman" w:hAnsi="Times New Roman"/>
          <w:sz w:val="28"/>
          <w:szCs w:val="28"/>
        </w:rPr>
        <w:t xml:space="preserve"> соответствует количеству крахмала, оставшегося после действия фермента. Разница между показателями оптических плотностей растворов соответствует гидролизованному количеству крахмала субстрата. Количество гидролизованного крахмала (в г) определяют по формуле: 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/>
      </w:pPr>
      <w:r>
        <w:rPr>
          <w:rStyle w:val="15pt"/>
          <w:rFonts w:cs="Times New Roman" w:ascii="Times New Roman" w:hAnsi="Times New Roman"/>
          <w:sz w:val="28"/>
          <w:szCs w:val="28"/>
        </w:rPr>
        <w:t>с = 0,1х(Д</w:t>
      </w:r>
      <w:r>
        <w:rPr>
          <w:rStyle w:val="FrankRuehl185pt"/>
          <w:rFonts w:cs="Times New Roman" w:ascii="Times New Roman" w:hAnsi="Times New Roman"/>
          <w:sz w:val="28"/>
          <w:szCs w:val="28"/>
          <w:vertAlign w:val="subscript"/>
        </w:rPr>
        <w:t>1</w:t>
      </w:r>
      <w:r>
        <w:rPr>
          <w:rStyle w:val="15pt"/>
          <w:rFonts w:cs="Times New Roman" w:ascii="Times New Roman" w:hAnsi="Times New Roman"/>
          <w:sz w:val="28"/>
          <w:szCs w:val="28"/>
        </w:rPr>
        <w:t>-Д</w:t>
      </w:r>
      <w:r>
        <w:rPr>
          <w:rStyle w:val="FrankRuehl185pt"/>
          <w:rFonts w:cs="Times New Roman" w:ascii="Times New Roman" w:hAnsi="Times New Roman"/>
          <w:sz w:val="28"/>
          <w:szCs w:val="28"/>
          <w:vertAlign w:val="subscript"/>
        </w:rPr>
        <w:t>2</w:t>
      </w:r>
      <w:r>
        <w:rPr>
          <w:rStyle w:val="15pt"/>
          <w:rFonts w:cs="Times New Roman" w:ascii="Times New Roman" w:hAnsi="Times New Roman"/>
          <w:sz w:val="28"/>
          <w:szCs w:val="28"/>
        </w:rPr>
        <w:t>)/Д</w:t>
      </w:r>
      <w:r>
        <w:rPr>
          <w:rStyle w:val="15pt"/>
          <w:rFonts w:cs="Times New Roman" w:ascii="Times New Roman" w:hAnsi="Times New Roman"/>
          <w:sz w:val="28"/>
          <w:szCs w:val="28"/>
          <w:vertAlign w:val="subscript"/>
        </w:rPr>
        <w:t>1</w:t>
      </w:r>
      <w:r>
        <w:rPr>
          <w:rStyle w:val="15pt"/>
          <w:rFonts w:cs="Times New Roman" w:ascii="Times New Roman" w:hAnsi="Times New Roman"/>
          <w:sz w:val="28"/>
          <w:szCs w:val="28"/>
        </w:rPr>
        <w:t>,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Style w:val="15pt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5pt"/>
          <w:rFonts w:cs="Times New Roman" w:ascii="Times New Roman" w:hAnsi="Times New Roman"/>
          <w:sz w:val="28"/>
          <w:szCs w:val="28"/>
        </w:rPr>
        <w:t xml:space="preserve">где, </w:t>
      </w:r>
      <w:r>
        <w:rPr>
          <w:rStyle w:val="FrankRuehl185pt"/>
          <w:rFonts w:cs="Times New Roman" w:ascii="Times New Roman" w:hAnsi="Times New Roman"/>
          <w:sz w:val="28"/>
          <w:szCs w:val="28"/>
        </w:rPr>
        <w:t>0,1</w:t>
      </w:r>
      <w:r>
        <w:rPr>
          <w:rStyle w:val="15pt"/>
          <w:rFonts w:cs="Times New Roman" w:ascii="Times New Roman" w:hAnsi="Times New Roman"/>
          <w:sz w:val="28"/>
          <w:szCs w:val="28"/>
        </w:rPr>
        <w:t xml:space="preserve"> - количество крахмала, взятого на испытание в качестве субстрата, г.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5pt"/>
          <w:rFonts w:cs="Times New Roman" w:ascii="Times New Roman" w:hAnsi="Times New Roman"/>
          <w:sz w:val="28"/>
          <w:szCs w:val="28"/>
        </w:rPr>
        <w:t>Если количество гидролизованного крахмала меньше 0,02 или больше 0,07 г, то испытания повторяют. Для этого при приготовлении рабочего раствора фермента берут большее или меньшее количество исходного раствора для разбавления.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Style w:val="15pt"/>
          <w:rFonts w:ascii="Times New Roman" w:hAnsi="Times New Roman" w:cs="Times New Roman"/>
        </w:rPr>
      </w:pPr>
      <w:r>
        <w:rPr>
          <w:rStyle w:val="15pt"/>
          <w:rFonts w:cs="Times New Roman" w:ascii="Times New Roman" w:hAnsi="Times New Roman"/>
          <w:sz w:val="28"/>
          <w:szCs w:val="28"/>
        </w:rPr>
        <w:t>Если в результате ферментативной реакции количество превращенного крахмала находится в указанных пределах, полученные данные используют для расчета амилолитической активности или скорости гидролиза.</w:t>
      </w:r>
    </w:p>
    <w:p>
      <w:pPr>
        <w:pStyle w:val="53"/>
        <w:numPr>
          <w:ilvl w:val="0"/>
          <w:numId w:val="7"/>
        </w:numPr>
        <w:shd w:val="clear" w:color="auto" w:fill="auto"/>
        <w:tabs>
          <w:tab w:val="left" w:pos="567" w:leader="none"/>
        </w:tabs>
        <w:spacing w:lineRule="auto" w:line="240" w:before="0" w:after="0"/>
        <w:ind w:left="720" w:right="0" w:firstLine="425"/>
        <w:jc w:val="both"/>
        <w:rPr>
          <w:rFonts w:ascii="Times New Roman" w:hAnsi="Times New Roman" w:cs="Times New Roman"/>
          <w:i w:val="false"/>
          <w:i w:val="false"/>
        </w:rPr>
      </w:pPr>
      <w:r>
        <w:rPr>
          <w:rStyle w:val="51"/>
          <w:rFonts w:cs="Times New Roman" w:ascii="Times New Roman" w:hAnsi="Times New Roman"/>
          <w:sz w:val="28"/>
          <w:szCs w:val="28"/>
        </w:rPr>
        <w:t>Обработка результатов: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Style w:val="15pt"/>
          <w:rFonts w:ascii="Times New Roman" w:hAnsi="Times New Roman" w:cs="Times New Roman"/>
        </w:rPr>
      </w:pPr>
      <w:r>
        <w:rPr>
          <w:rStyle w:val="15pt"/>
          <w:rFonts w:cs="Times New Roman" w:ascii="Times New Roman" w:hAnsi="Times New Roman"/>
          <w:sz w:val="28"/>
          <w:szCs w:val="28"/>
        </w:rPr>
        <w:t xml:space="preserve">Амилолитическую активность АС (ед/мл) препаратов бактериального происхождения определяют по формуле: 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/>
      </w:pPr>
      <w:r>
        <w:rPr>
          <w:rStyle w:val="15pt"/>
          <w:rFonts w:cs="Times New Roman" w:ascii="Times New Roman" w:hAnsi="Times New Roman"/>
          <w:sz w:val="28"/>
          <w:szCs w:val="28"/>
        </w:rPr>
        <w:t>АС= (5,885*с + 0,001671)х1000/</w:t>
      </w:r>
      <w:r>
        <w:rPr>
          <w:rStyle w:val="15pt"/>
          <w:rFonts w:cs="Times New Roman" w:ascii="Times New Roman" w:hAnsi="Times New Roman"/>
          <w:sz w:val="28"/>
          <w:szCs w:val="28"/>
          <w:lang w:val="en-US"/>
        </w:rPr>
        <w:t>n</w:t>
      </w:r>
      <w:r>
        <w:rPr>
          <w:rStyle w:val="15pt"/>
          <w:rFonts w:cs="Times New Roman" w:ascii="Times New Roman" w:hAnsi="Times New Roman"/>
          <w:sz w:val="28"/>
          <w:szCs w:val="28"/>
        </w:rPr>
        <w:t xml:space="preserve"> ,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Style w:val="15pt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5pt"/>
          <w:rFonts w:cs="Times New Roman" w:ascii="Times New Roman" w:hAnsi="Times New Roman"/>
          <w:sz w:val="28"/>
          <w:szCs w:val="28"/>
        </w:rPr>
        <w:t xml:space="preserve">где, 5,885; 0,001671 - коэффициенты расчетного уравнения, полученные при математической обработке экспериментальных данных зависимости количества гидролизованного крахмала от количества фермента, взятого для испытания (в коэффициенты введен множитель для пересчета на </w:t>
      </w:r>
      <w:r>
        <w:rPr>
          <w:rStyle w:val="FrankRuehl185pt"/>
          <w:rFonts w:cs="Times New Roman" w:ascii="Times New Roman" w:hAnsi="Times New Roman"/>
          <w:sz w:val="28"/>
          <w:szCs w:val="28"/>
        </w:rPr>
        <w:t>1</w:t>
      </w:r>
      <w:r>
        <w:rPr>
          <w:rStyle w:val="15pt"/>
          <w:rFonts w:cs="Times New Roman" w:ascii="Times New Roman" w:hAnsi="Times New Roman"/>
          <w:sz w:val="28"/>
          <w:szCs w:val="28"/>
        </w:rPr>
        <w:t xml:space="preserve"> час действия фермента);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5pt"/>
          <w:rFonts w:cs="Times New Roman" w:ascii="Times New Roman" w:hAnsi="Times New Roman"/>
          <w:sz w:val="28"/>
          <w:szCs w:val="28"/>
        </w:rPr>
        <w:t>с - количество прогидролизованного крахмала, г;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FrankRuehl185pt"/>
          <w:rFonts w:cs="Times New Roman" w:ascii="Times New Roman" w:hAnsi="Times New Roman"/>
          <w:sz w:val="28"/>
          <w:szCs w:val="28"/>
        </w:rPr>
        <w:t>1000</w:t>
      </w:r>
      <w:r>
        <w:rPr>
          <w:rStyle w:val="15pt"/>
          <w:rFonts w:cs="Times New Roman" w:ascii="Times New Roman" w:hAnsi="Times New Roman"/>
          <w:sz w:val="28"/>
          <w:szCs w:val="28"/>
        </w:rPr>
        <w:t xml:space="preserve"> - коэффициент пересчета миллиграммов в граммы; </w:t>
      </w:r>
      <w:r>
        <w:rPr>
          <w:rStyle w:val="15pt"/>
          <w:rFonts w:cs="Times New Roman" w:ascii="Times New Roman" w:hAnsi="Times New Roman"/>
          <w:sz w:val="28"/>
          <w:szCs w:val="28"/>
          <w:lang w:val="en-US"/>
        </w:rPr>
        <w:t>n</w:t>
      </w:r>
      <w:r>
        <w:rPr>
          <w:rStyle w:val="15pt"/>
          <w:rFonts w:cs="Times New Roman" w:ascii="Times New Roman" w:hAnsi="Times New Roman"/>
          <w:sz w:val="28"/>
          <w:szCs w:val="28"/>
        </w:rPr>
        <w:t xml:space="preserve"> - количество ферментного препарата, взятое для испытания, мг или мл.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5pt"/>
          <w:rFonts w:cs="Times New Roman" w:ascii="Times New Roman" w:hAnsi="Times New Roman"/>
          <w:sz w:val="28"/>
          <w:szCs w:val="28"/>
        </w:rPr>
        <w:t>Скорость гидролиза крахмала определяют по формуле: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Style w:val="15pt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/>
      </w:pPr>
      <w:r>
        <w:rPr>
          <w:rStyle w:val="15pt"/>
          <w:rFonts w:cs="Times New Roman" w:ascii="Times New Roman" w:hAnsi="Times New Roman"/>
          <w:sz w:val="28"/>
          <w:szCs w:val="28"/>
        </w:rPr>
        <w:t>У=АС/60</w:t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Порядок оформления отчета и его защита</w:t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b w:val="false"/>
          <w:b w:val="false"/>
          <w:bCs w:val="false"/>
          <w:sz w:val="28"/>
          <w:szCs w:val="28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</w:rPr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b w:val="false"/>
          <w:b w:val="false"/>
          <w:bCs w:val="false"/>
          <w:sz w:val="28"/>
          <w:szCs w:val="28"/>
          <w:lang w:val="kk-KZ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  <w:lang w:val="kk-KZ"/>
        </w:rPr>
        <w:t xml:space="preserve">В отчете по лабораторной работе должны быть приведены: </w:t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b w:val="false"/>
          <w:b w:val="false"/>
          <w:bCs w:val="false"/>
          <w:sz w:val="28"/>
          <w:szCs w:val="28"/>
          <w:lang w:val="kk-KZ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  <w:lang w:val="kk-KZ"/>
        </w:rPr>
        <w:t>1) название работы;</w:t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b w:val="false"/>
          <w:b w:val="false"/>
          <w:bCs w:val="false"/>
          <w:sz w:val="28"/>
          <w:szCs w:val="28"/>
          <w:lang w:val="kk-KZ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  <w:lang w:val="kk-KZ"/>
        </w:rPr>
        <w:t>2) цель работы;</w:t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b w:val="false"/>
          <w:b w:val="false"/>
          <w:bCs w:val="false"/>
          <w:sz w:val="28"/>
          <w:szCs w:val="28"/>
          <w:lang w:val="kk-KZ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  <w:lang w:val="kk-KZ"/>
        </w:rPr>
        <w:t>3) план работы;</w:t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b w:val="false"/>
          <w:b w:val="false"/>
          <w:bCs w:val="false"/>
          <w:sz w:val="28"/>
          <w:szCs w:val="28"/>
          <w:lang w:val="kk-KZ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  <w:lang w:val="kk-KZ"/>
        </w:rPr>
        <w:t>4) краткое описание проведения эксперимента;</w:t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b w:val="false"/>
          <w:b w:val="false"/>
          <w:bCs w:val="false"/>
          <w:sz w:val="28"/>
          <w:szCs w:val="28"/>
          <w:lang w:val="kk-KZ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  <w:lang w:val="kk-KZ"/>
        </w:rPr>
        <w:t>5) полученные результаты по приведенной форме;</w:t>
      </w:r>
    </w:p>
    <w:p>
      <w:pPr>
        <w:pStyle w:val="Normal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b w:val="false"/>
          <w:b w:val="false"/>
          <w:bCs w:val="false"/>
          <w:sz w:val="28"/>
          <w:szCs w:val="28"/>
          <w:lang w:val="kk-KZ"/>
        </w:rPr>
      </w:pPr>
      <w:r>
        <w:rPr>
          <w:rStyle w:val="15pt"/>
          <w:rFonts w:cs="Times New Roman" w:ascii="Times New Roman" w:hAnsi="Times New Roman"/>
          <w:b w:val="false"/>
          <w:bCs w:val="false"/>
          <w:sz w:val="28"/>
          <w:szCs w:val="28"/>
          <w:lang w:val="kk-KZ"/>
        </w:rPr>
        <w:t xml:space="preserve">6) выводы. 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Style w:val="15pt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722"/>
        <w:keepNext/>
        <w:keepLines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i w:val="false"/>
          <w:i w:val="false"/>
        </w:rPr>
      </w:pPr>
      <w:bookmarkStart w:id="3" w:name="bookmark19"/>
      <w:bookmarkEnd w:id="3"/>
      <w:r>
        <w:rPr>
          <w:rFonts w:cs="Times New Roman" w:ascii="Times New Roman" w:hAnsi="Times New Roman"/>
          <w:i w:val="false"/>
          <w:color w:val="000000"/>
          <w:sz w:val="28"/>
          <w:szCs w:val="28"/>
        </w:rPr>
        <w:t>Задание:</w:t>
      </w:r>
    </w:p>
    <w:p>
      <w:pPr>
        <w:pStyle w:val="3"/>
        <w:shd w:val="clear" w:color="auto" w:fill="auto"/>
        <w:tabs>
          <w:tab w:val="left" w:pos="850" w:leader="none"/>
        </w:tabs>
        <w:bidi w:val="0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5pt"/>
          <w:rFonts w:cs="Times New Roman" w:ascii="Times New Roman" w:hAnsi="Times New Roman"/>
          <w:sz w:val="28"/>
          <w:szCs w:val="28"/>
        </w:rPr>
        <w:t>Приготовить раствор крахмала с концентрацией 1%.</w:t>
      </w:r>
    </w:p>
    <w:p>
      <w:pPr>
        <w:pStyle w:val="3"/>
        <w:shd w:val="clear" w:color="auto" w:fill="auto"/>
        <w:tabs>
          <w:tab w:val="left" w:pos="850" w:leader="none"/>
        </w:tabs>
        <w:bidi w:val="0"/>
        <w:spacing w:lineRule="auto" w:line="240" w:before="0" w:after="0"/>
        <w:ind w:left="0" w:right="0" w:firstLine="425"/>
        <w:jc w:val="both"/>
        <w:rPr>
          <w:rStyle w:val="15pt"/>
          <w:rFonts w:ascii="Times New Roman" w:hAnsi="Times New Roman" w:cs="Times New Roman"/>
          <w:highlight w:val="white"/>
        </w:rPr>
      </w:pPr>
      <w:r>
        <w:rPr>
          <w:rStyle w:val="15pt"/>
          <w:rFonts w:cs="Times New Roman" w:ascii="Times New Roman" w:hAnsi="Times New Roman"/>
          <w:sz w:val="28"/>
          <w:szCs w:val="28"/>
        </w:rPr>
        <w:t>Изучить влияние концентрации хлористого кальция на проведение ферментативного гидролиза крахмала амилолитическим ферментным препаратом. Результаты исследования занести в таблицу:</w:t>
      </w:r>
    </w:p>
    <w:p>
      <w:pPr>
        <w:pStyle w:val="ListParagraph"/>
        <w:bidi w:val="0"/>
        <w:spacing w:lineRule="auto" w:line="240" w:before="0" w:after="0"/>
        <w:ind w:left="0" w:right="0" w:firstLine="425"/>
        <w:jc w:val="both"/>
        <w:rPr>
          <w:rFonts w:ascii="Times New Roman" w:hAnsi="Times New Roman"/>
          <w:sz w:val="28"/>
          <w:szCs w:val="28"/>
        </w:rPr>
      </w:pPr>
      <w:r>
        <w:rPr>
          <w:rStyle w:val="15pt1"/>
          <w:rFonts w:cs="Times New Roman" w:ascii="Times New Roman" w:hAnsi="Times New Roman"/>
          <w:sz w:val="28"/>
          <w:szCs w:val="28"/>
        </w:rPr>
        <w:t>По полученным результатам построить график зависимости скорости ферментативной реакции от концентрации хлористого кальция. Сделать выводы по проделанной работе.</w:t>
      </w:r>
    </w:p>
    <w:p>
      <w:pPr>
        <w:pStyle w:val="3"/>
        <w:shd w:val="clear" w:color="auto" w:fill="auto"/>
        <w:tabs>
          <w:tab w:val="left" w:pos="850" w:leader="none"/>
        </w:tabs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tbl>
      <w:tblPr>
        <w:tblW w:w="9357" w:type="dxa"/>
        <w:jc w:val="center"/>
        <w:tblInd w:w="0" w:type="dxa"/>
        <w:tblBorders>
          <w:top w:val="single" w:sz="4" w:space="0" w:color="00000A"/>
          <w:left w:val="single" w:sz="4" w:space="0" w:color="00000A"/>
        </w:tblBorders>
        <w:tblCellMar>
          <w:top w:w="0" w:type="dxa"/>
          <w:left w:w="-5" w:type="dxa"/>
          <w:bottom w:w="0" w:type="dxa"/>
          <w:right w:w="10" w:type="dxa"/>
        </w:tblCellMar>
        <w:tblLook w:val="04a0"/>
      </w:tblPr>
      <w:tblGrid>
        <w:gridCol w:w="3114"/>
        <w:gridCol w:w="1564"/>
        <w:gridCol w:w="2410"/>
        <w:gridCol w:w="2268"/>
      </w:tblGrid>
      <w:tr>
        <w:trPr>
          <w:trHeight w:val="1258" w:hRule="exact"/>
        </w:trPr>
        <w:tc>
          <w:tcPr>
            <w:tcW w:w="3114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Normal"/>
              <w:pBdr>
                <w:top w:val="single" w:sz="2" w:space="4" w:color="000001"/>
                <w:left w:val="single" w:sz="2" w:space="4" w:color="000001"/>
                <w:bottom w:val="single" w:sz="2" w:space="4" w:color="000001"/>
                <w:right w:val="single" w:sz="2" w:space="4" w:color="000001"/>
              </w:pBdr>
              <w:shd w:val="clear" w:fill="FFFFFF"/>
              <w:spacing w:lineRule="auto" w:line="240" w:before="0" w:after="0"/>
              <w:ind w:left="0" w:right="0" w:firstLine="425"/>
              <w:rPr/>
            </w:pPr>
            <w:bookmarkStart w:id="4" w:name="__UnoMark__1259_334490041"/>
            <w:bookmarkStart w:id="5" w:name="__UnoMark__1260_334490041"/>
            <w:bookmarkEnd w:id="4"/>
            <w:bookmarkEnd w:id="5"/>
            <w:r>
              <w:rPr>
                <w:rStyle w:val="15pt"/>
                <w:rFonts w:cs="Times New Roman" w:ascii="Times New Roman" w:hAnsi="Times New Roman"/>
                <w:sz w:val="28"/>
                <w:szCs w:val="28"/>
              </w:rPr>
              <w:t>Концентрация хлористого кальция, моль/л</w:t>
            </w:r>
          </w:p>
        </w:tc>
        <w:tc>
          <w:tcPr>
            <w:tcW w:w="1564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Normal"/>
              <w:pBdr>
                <w:top w:val="single" w:sz="2" w:space="4" w:color="000001"/>
                <w:left w:val="single" w:sz="2" w:space="4" w:color="000001"/>
                <w:bottom w:val="single" w:sz="2" w:space="4" w:color="000001"/>
                <w:right w:val="single" w:sz="2" w:space="4" w:color="000001"/>
              </w:pBdr>
              <w:shd w:val="clear" w:fill="FFFFFF"/>
              <w:spacing w:lineRule="auto" w:line="240" w:before="0" w:after="0"/>
              <w:ind w:left="0" w:right="0" w:firstLine="425"/>
              <w:rPr/>
            </w:pPr>
            <w:bookmarkStart w:id="6" w:name="__UnoMark__1261_334490041"/>
            <w:bookmarkEnd w:id="6"/>
            <w:r>
              <w:rPr>
                <w:rStyle w:val="15pt"/>
                <w:rFonts w:cs="Times New Roman" w:ascii="Times New Roman" w:hAnsi="Times New Roman"/>
                <w:sz w:val="28"/>
                <w:szCs w:val="28"/>
              </w:rPr>
              <w:t>Д</w:t>
            </w:r>
            <w:bookmarkStart w:id="7" w:name="__UnoMark__1262_334490041"/>
            <w:bookmarkEnd w:id="7"/>
            <w:r>
              <w:rPr>
                <w:rStyle w:val="FrankRuehl185pt"/>
                <w:rFonts w:cs="Times New Roman"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Normal"/>
              <w:pBdr>
                <w:top w:val="single" w:sz="2" w:space="4" w:color="000001"/>
                <w:left w:val="single" w:sz="2" w:space="4" w:color="000001"/>
                <w:bottom w:val="single" w:sz="2" w:space="4" w:color="000001"/>
                <w:right w:val="single" w:sz="2" w:space="4" w:color="000001"/>
              </w:pBdr>
              <w:shd w:val="clear" w:fill="FFFFFF"/>
              <w:spacing w:lineRule="auto" w:line="240" w:before="0" w:after="0"/>
              <w:ind w:left="0" w:right="0" w:firstLine="425"/>
              <w:rPr/>
            </w:pPr>
            <w:bookmarkStart w:id="8" w:name="__UnoMark__1263_334490041"/>
            <w:bookmarkStart w:id="9" w:name="__UnoMark__1264_334490041"/>
            <w:bookmarkEnd w:id="8"/>
            <w:bookmarkEnd w:id="9"/>
            <w:r>
              <w:rPr>
                <w:rStyle w:val="15pt"/>
                <w:rFonts w:cs="Times New Roman" w:ascii="Times New Roman" w:hAnsi="Times New Roman"/>
                <w:sz w:val="28"/>
                <w:szCs w:val="28"/>
              </w:rPr>
              <w:t>V, Г/мл*мин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Normal"/>
              <w:pBdr>
                <w:top w:val="single" w:sz="2" w:space="4" w:color="000001"/>
                <w:left w:val="single" w:sz="2" w:space="4" w:color="000001"/>
                <w:bottom w:val="single" w:sz="2" w:space="4" w:color="000001"/>
                <w:right w:val="single" w:sz="2" w:space="4" w:color="000001"/>
              </w:pBdr>
              <w:shd w:val="clear" w:fill="FFFFFF"/>
              <w:spacing w:lineRule="auto" w:line="240" w:before="0" w:after="0"/>
              <w:ind w:left="0" w:right="0" w:firstLine="425"/>
              <w:rPr/>
            </w:pPr>
            <w:bookmarkStart w:id="10" w:name="__UnoMark__1265_334490041"/>
            <w:bookmarkStart w:id="11" w:name="__UnoMark__1266_334490041"/>
            <w:bookmarkEnd w:id="10"/>
            <w:bookmarkEnd w:id="11"/>
            <w:r>
              <w:rPr>
                <w:rStyle w:val="15pt"/>
                <w:rFonts w:cs="Times New Roman" w:ascii="Times New Roman" w:hAnsi="Times New Roman"/>
                <w:sz w:val="28"/>
                <w:szCs w:val="28"/>
              </w:rPr>
              <w:t>Примечания</w:t>
            </w:r>
          </w:p>
        </w:tc>
      </w:tr>
      <w:tr>
        <w:trPr>
          <w:trHeight w:val="432" w:hRule="exact"/>
        </w:trPr>
        <w:tc>
          <w:tcPr>
            <w:tcW w:w="31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Normal"/>
              <w:pBdr>
                <w:top w:val="single" w:sz="2" w:space="4" w:color="000001"/>
                <w:left w:val="single" w:sz="2" w:space="4" w:color="000001"/>
                <w:bottom w:val="single" w:sz="2" w:space="4" w:color="000001"/>
                <w:right w:val="single" w:sz="2" w:space="4" w:color="000001"/>
              </w:pBdr>
              <w:shd w:val="clear" w:fill="FFFFFF"/>
              <w:spacing w:lineRule="auto" w:line="240" w:before="0" w:after="0"/>
              <w:ind w:left="0" w:right="0" w:firstLine="425"/>
              <w:rPr>
                <w:rFonts w:ascii="Times New Roman" w:hAnsi="Times New Roman"/>
                <w:sz w:val="28"/>
                <w:szCs w:val="28"/>
              </w:rPr>
            </w:pPr>
            <w:bookmarkStart w:id="12" w:name="__UnoMark__1268_334490041"/>
            <w:bookmarkStart w:id="13" w:name="__UnoMark__1267_334490041"/>
            <w:bookmarkStart w:id="14" w:name="__UnoMark__1268_334490041"/>
            <w:bookmarkStart w:id="15" w:name="__UnoMark__1267_334490041"/>
            <w:bookmarkEnd w:id="14"/>
            <w:bookmarkEnd w:id="15"/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5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Normal"/>
              <w:pBdr>
                <w:top w:val="single" w:sz="2" w:space="4" w:color="000001"/>
                <w:left w:val="single" w:sz="2" w:space="4" w:color="000001"/>
                <w:bottom w:val="single" w:sz="2" w:space="4" w:color="000001"/>
                <w:right w:val="single" w:sz="2" w:space="4" w:color="000001"/>
              </w:pBdr>
              <w:shd w:val="clear" w:fill="FFFFFF"/>
              <w:spacing w:lineRule="auto" w:line="240" w:before="0" w:after="0"/>
              <w:ind w:left="0" w:right="0" w:firstLine="425"/>
              <w:rPr>
                <w:rFonts w:ascii="Times New Roman" w:hAnsi="Times New Roman"/>
                <w:sz w:val="28"/>
                <w:szCs w:val="28"/>
              </w:rPr>
            </w:pPr>
            <w:bookmarkStart w:id="16" w:name="__UnoMark__1270_334490041"/>
            <w:bookmarkStart w:id="17" w:name="__UnoMark__1269_334490041"/>
            <w:bookmarkStart w:id="18" w:name="__UnoMark__1270_334490041"/>
            <w:bookmarkStart w:id="19" w:name="__UnoMark__1269_334490041"/>
            <w:bookmarkEnd w:id="18"/>
            <w:bookmarkEnd w:id="19"/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Normal"/>
              <w:pBdr>
                <w:top w:val="single" w:sz="2" w:space="4" w:color="000001"/>
                <w:left w:val="single" w:sz="2" w:space="4" w:color="000001"/>
                <w:bottom w:val="single" w:sz="2" w:space="4" w:color="000001"/>
                <w:right w:val="single" w:sz="2" w:space="4" w:color="000001"/>
              </w:pBdr>
              <w:shd w:val="clear" w:fill="FFFFFF"/>
              <w:spacing w:lineRule="auto" w:line="240" w:before="0" w:after="0"/>
              <w:ind w:left="0" w:right="0" w:firstLine="425"/>
              <w:rPr>
                <w:rFonts w:ascii="Times New Roman" w:hAnsi="Times New Roman"/>
                <w:sz w:val="28"/>
                <w:szCs w:val="28"/>
              </w:rPr>
            </w:pPr>
            <w:bookmarkStart w:id="20" w:name="__UnoMark__1272_334490041"/>
            <w:bookmarkStart w:id="21" w:name="__UnoMark__1271_334490041"/>
            <w:bookmarkStart w:id="22" w:name="__UnoMark__1272_334490041"/>
            <w:bookmarkStart w:id="23" w:name="__UnoMark__1271_334490041"/>
            <w:bookmarkEnd w:id="22"/>
            <w:bookmarkEnd w:id="23"/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Normal"/>
              <w:pBdr>
                <w:top w:val="single" w:sz="2" w:space="4" w:color="000001"/>
                <w:left w:val="single" w:sz="2" w:space="4" w:color="000001"/>
                <w:bottom w:val="single" w:sz="2" w:space="4" w:color="000001"/>
                <w:right w:val="single" w:sz="2" w:space="4" w:color="000001"/>
              </w:pBdr>
              <w:shd w:val="clear" w:fill="FFFFFF"/>
              <w:spacing w:lineRule="auto" w:line="240" w:before="0" w:after="0"/>
              <w:ind w:left="0" w:right="0" w:firstLine="425"/>
              <w:rPr>
                <w:rFonts w:ascii="Times New Roman" w:hAnsi="Times New Roman"/>
                <w:sz w:val="28"/>
                <w:szCs w:val="28"/>
              </w:rPr>
            </w:pPr>
            <w:bookmarkStart w:id="24" w:name="__UnoMark__1274_334490041"/>
            <w:bookmarkStart w:id="25" w:name="__UnoMark__1273_334490041"/>
            <w:bookmarkStart w:id="26" w:name="__UnoMark__1274_334490041"/>
            <w:bookmarkStart w:id="27" w:name="__UnoMark__1273_334490041"/>
            <w:bookmarkEnd w:id="26"/>
            <w:bookmarkEnd w:id="27"/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</w:tbl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3"/>
        <w:shd w:val="clear" w:color="auto" w:fill="auto"/>
        <w:tabs>
          <w:tab w:val="left" w:pos="390" w:leader="none"/>
        </w:tabs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b/>
          <w:bCs/>
          <w:sz w:val="28"/>
          <w:szCs w:val="28"/>
        </w:rPr>
        <w:t>Контрольные вопросы.</w:t>
      </w:r>
    </w:p>
    <w:p>
      <w:pPr>
        <w:pStyle w:val="3"/>
        <w:shd w:val="clear" w:color="auto" w:fill="auto"/>
        <w:tabs>
          <w:tab w:val="left" w:pos="390" w:leader="none"/>
        </w:tabs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b w:val="false"/>
          <w:bCs w:val="false"/>
          <w:sz w:val="28"/>
          <w:szCs w:val="28"/>
        </w:rPr>
        <w:t>1. Рассказать порядок выполнения работы.</w:t>
      </w:r>
    </w:p>
    <w:p>
      <w:pPr>
        <w:pStyle w:val="3"/>
        <w:shd w:val="clear" w:color="auto" w:fill="auto"/>
        <w:tabs>
          <w:tab w:val="left" w:pos="390" w:leader="none"/>
        </w:tabs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b w:val="false"/>
          <w:bCs w:val="false"/>
          <w:sz w:val="28"/>
          <w:szCs w:val="28"/>
        </w:rPr>
        <w:t>2. основное оборудование, применяемое в лабораторной работе?</w:t>
      </w:r>
    </w:p>
    <w:p>
      <w:pPr>
        <w:pStyle w:val="53"/>
        <w:shd w:val="clear" w:color="auto" w:fill="auto"/>
        <w:tabs>
          <w:tab w:val="left" w:pos="1572" w:leader="none"/>
        </w:tabs>
        <w:spacing w:lineRule="auto" w:line="240" w:before="0" w:after="0"/>
        <w:ind w:left="0" w:right="0" w:firstLine="425"/>
        <w:jc w:val="both"/>
        <w:rPr>
          <w:rStyle w:val="52"/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53"/>
        <w:shd w:val="clear" w:color="auto" w:fill="auto"/>
        <w:tabs>
          <w:tab w:val="left" w:pos="1572" w:leader="none"/>
        </w:tabs>
        <w:spacing w:lineRule="auto" w:line="240" w:before="0" w:after="0"/>
        <w:ind w:left="0" w:right="0" w:firstLine="425"/>
        <w:jc w:val="both"/>
        <w:rPr>
          <w:rStyle w:val="52"/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53"/>
        <w:shd w:val="clear" w:color="auto" w:fill="auto"/>
        <w:tabs>
          <w:tab w:val="left" w:pos="1572" w:leader="none"/>
        </w:tabs>
        <w:spacing w:lineRule="auto" w:line="240" w:before="0" w:after="0"/>
        <w:ind w:left="0" w:right="0" w:firstLine="425"/>
        <w:jc w:val="both"/>
        <w:rPr/>
      </w:pPr>
      <w:r>
        <w:rPr>
          <w:rStyle w:val="52"/>
          <w:rFonts w:cs="Times New Roman" w:ascii="Times New Roman" w:hAnsi="Times New Roman"/>
          <w:sz w:val="28"/>
          <w:szCs w:val="28"/>
        </w:rPr>
        <w:t>Лабораторная работа №4</w:t>
      </w:r>
    </w:p>
    <w:p>
      <w:pPr>
        <w:pStyle w:val="53"/>
        <w:shd w:val="clear" w:color="auto" w:fill="auto"/>
        <w:tabs>
          <w:tab w:val="left" w:pos="1572" w:leader="none"/>
        </w:tabs>
        <w:spacing w:lineRule="auto" w:line="240" w:before="0" w:after="0"/>
        <w:ind w:left="0" w:right="0" w:firstLine="425"/>
        <w:jc w:val="both"/>
        <w:rPr>
          <w:rStyle w:val="52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53"/>
        <w:shd w:val="clear" w:color="auto" w:fill="auto"/>
        <w:tabs>
          <w:tab w:val="left" w:pos="1572" w:leader="none"/>
        </w:tabs>
        <w:spacing w:lineRule="auto" w:line="240" w:before="0" w:after="0"/>
        <w:ind w:left="0" w:right="0" w:firstLine="425"/>
        <w:jc w:val="both"/>
        <w:rPr>
          <w:rStyle w:val="5135pt"/>
          <w:rFonts w:ascii="Times New Roman" w:hAnsi="Times New Roman" w:cs="Times New Roman"/>
          <w:sz w:val="28"/>
          <w:szCs w:val="28"/>
        </w:rPr>
      </w:pPr>
      <w:r>
        <w:rPr>
          <w:rStyle w:val="5135pt"/>
          <w:rFonts w:cs="Times New Roman" w:ascii="Times New Roman" w:hAnsi="Times New Roman"/>
          <w:sz w:val="28"/>
          <w:szCs w:val="28"/>
        </w:rPr>
        <w:t>Изучение влияние ингибитора на активность глюкоамилазы.</w:t>
      </w:r>
    </w:p>
    <w:p>
      <w:pPr>
        <w:pStyle w:val="53"/>
        <w:shd w:val="clear" w:color="auto" w:fill="auto"/>
        <w:tabs>
          <w:tab w:val="left" w:pos="1572" w:leader="none"/>
        </w:tabs>
        <w:spacing w:lineRule="auto" w:line="240" w:before="0" w:after="0"/>
        <w:ind w:left="0" w:right="0" w:firstLine="425"/>
        <w:jc w:val="both"/>
        <w:rPr>
          <w:rStyle w:val="5135pt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53"/>
        <w:shd w:val="clear" w:color="auto" w:fill="auto"/>
        <w:tabs>
          <w:tab w:val="left" w:pos="1572" w:leader="none"/>
        </w:tabs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i w:val="false"/>
          <w:i w:val="false"/>
        </w:rPr>
      </w:pPr>
      <w:r>
        <w:rPr>
          <w:rStyle w:val="135pt"/>
          <w:rFonts w:cs="Times New Roman" w:ascii="Times New Roman" w:hAnsi="Times New Roman"/>
          <w:sz w:val="28"/>
          <w:szCs w:val="28"/>
        </w:rPr>
        <w:t>Цель работы:</w:t>
      </w:r>
      <w:r>
        <w:rPr>
          <w:rStyle w:val="145pt"/>
          <w:rFonts w:cs="Times New Roman" w:ascii="Times New Roman" w:hAnsi="Times New Roman"/>
          <w:i w:val="false"/>
          <w:sz w:val="28"/>
          <w:szCs w:val="28"/>
        </w:rPr>
        <w:t xml:space="preserve"> Изучить процесс гидролиза крахмала ферментным препаратом глюкоамилазы (Глюкозим </w:t>
      </w:r>
      <w:r>
        <w:rPr>
          <w:rStyle w:val="145pt"/>
          <w:rFonts w:cs="Times New Roman" w:ascii="Times New Roman" w:hAnsi="Times New Roman"/>
          <w:i w:val="false"/>
          <w:sz w:val="28"/>
          <w:szCs w:val="28"/>
          <w:lang w:val="en-US"/>
        </w:rPr>
        <w:t>L</w:t>
      </w:r>
      <w:r>
        <w:rPr>
          <w:rStyle w:val="145pt"/>
          <w:rFonts w:cs="Times New Roman" w:ascii="Times New Roman" w:hAnsi="Times New Roman"/>
          <w:i w:val="false"/>
          <w:sz w:val="28"/>
          <w:szCs w:val="28"/>
        </w:rPr>
        <w:t xml:space="preserve"> 400) в присутствии и отсутствии ингибитора и по полученным данным определить графическим путем методом Лайнуивера-Берка константы уравнения Михаэлиса-Ментен (Км и </w:t>
      </w:r>
      <w:r>
        <w:rPr>
          <w:rStyle w:val="145pt"/>
          <w:rFonts w:cs="Times New Roman" w:ascii="Times New Roman" w:hAnsi="Times New Roman"/>
          <w:i w:val="false"/>
          <w:sz w:val="28"/>
          <w:szCs w:val="28"/>
          <w:lang w:val="en-US"/>
        </w:rPr>
        <w:t>Vmax</w:t>
      </w:r>
      <w:r>
        <w:rPr>
          <w:rStyle w:val="145pt"/>
          <w:rFonts w:cs="Times New Roman" w:ascii="Times New Roman" w:hAnsi="Times New Roman"/>
          <w:i w:val="false"/>
          <w:sz w:val="28"/>
          <w:szCs w:val="28"/>
        </w:rPr>
        <w:t>) для этого препарата в присутствии и отсутствии ингибитора. Определить тип ингибирования.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Style w:val="145pt"/>
          <w:rFonts w:ascii="Times New Roman" w:hAnsi="Times New Roman" w:cs="Times New Roman"/>
        </w:rPr>
      </w:pPr>
      <w:r>
        <w:rPr>
          <w:rStyle w:val="135pt"/>
          <w:rFonts w:cs="Times New Roman" w:ascii="Times New Roman" w:hAnsi="Times New Roman"/>
          <w:i w:val="false"/>
          <w:sz w:val="28"/>
          <w:szCs w:val="28"/>
        </w:rPr>
        <w:t>Необходимые реактивы:</w:t>
      </w:r>
      <w:r>
        <w:rPr>
          <w:rStyle w:val="145pt"/>
          <w:rFonts w:cs="Times New Roman" w:ascii="Times New Roman" w:hAnsi="Times New Roman"/>
          <w:sz w:val="28"/>
          <w:szCs w:val="28"/>
        </w:rPr>
        <w:t xml:space="preserve"> раствор крахмала с концентрацией 1%; ацетатный буферный раствор с рН=4,7; рабочий раствор глюкозооксидазы; калибровочный раствор глюкозы; 1% раствор исследуемого препарата фермента, раствор ингибитора (2% раствор </w:t>
      </w:r>
      <w:r>
        <w:rPr>
          <w:rStyle w:val="145pt"/>
          <w:rFonts w:cs="Times New Roman" w:ascii="Times New Roman" w:hAnsi="Times New Roman"/>
          <w:sz w:val="28"/>
          <w:szCs w:val="28"/>
          <w:lang w:val="en-US"/>
        </w:rPr>
        <w:t>NaOH</w:t>
      </w:r>
      <w:r>
        <w:rPr>
          <w:rStyle w:val="145pt"/>
          <w:rFonts w:cs="Times New Roman" w:ascii="Times New Roman" w:hAnsi="Times New Roman"/>
          <w:sz w:val="28"/>
          <w:szCs w:val="28"/>
        </w:rPr>
        <w:t xml:space="preserve">). 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Style w:val="145pt"/>
          <w:rFonts w:ascii="Times New Roman" w:hAnsi="Times New Roman" w:cs="Times New Roman"/>
        </w:rPr>
      </w:pPr>
      <w:r>
        <w:rPr>
          <w:rStyle w:val="135pt"/>
          <w:rFonts w:cs="Times New Roman" w:ascii="Times New Roman" w:hAnsi="Times New Roman"/>
          <w:i w:val="false"/>
          <w:sz w:val="28"/>
          <w:szCs w:val="28"/>
        </w:rPr>
        <w:t>Приборы и посуда:</w:t>
      </w:r>
      <w:r>
        <w:rPr>
          <w:rStyle w:val="145pt"/>
          <w:rFonts w:cs="Times New Roman" w:ascii="Times New Roman" w:hAnsi="Times New Roman"/>
          <w:sz w:val="28"/>
          <w:szCs w:val="28"/>
        </w:rPr>
        <w:t xml:space="preserve"> колбы плоскодонные; пипетки на 0,2; 1; 5 и 10 мл.; мерный цилиндр; пробирки; кипящая водяная баня; термостат с температурами 30 °С и 37 °С; фотоэлектроколориметр.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Style w:val="5135pt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/>
      </w:pPr>
      <w:r>
        <w:rPr>
          <w:rStyle w:val="5135pt"/>
          <w:rFonts w:cs="Times New Roman" w:ascii="Times New Roman" w:hAnsi="Times New Roman"/>
          <w:i w:val="false"/>
          <w:iCs w:val="false"/>
          <w:sz w:val="28"/>
          <w:szCs w:val="28"/>
        </w:rPr>
        <w:t>Порядок выполнения работы:</w:t>
      </w:r>
    </w:p>
    <w:p>
      <w:pPr>
        <w:pStyle w:val="3"/>
        <w:shd w:val="clear" w:color="auto" w:fill="auto"/>
        <w:tabs>
          <w:tab w:val="left" w:pos="726" w:leader="none"/>
        </w:tabs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35pt"/>
          <w:rFonts w:cs="Times New Roman" w:ascii="Times New Roman" w:hAnsi="Times New Roman"/>
          <w:i w:val="false"/>
          <w:sz w:val="28"/>
          <w:szCs w:val="28"/>
        </w:rPr>
        <w:t xml:space="preserve">Приготовление растворов крахмала для проведения процесса. </w:t>
      </w:r>
      <w:r>
        <w:rPr>
          <w:rStyle w:val="145pt"/>
          <w:rFonts w:cs="Times New Roman" w:ascii="Times New Roman" w:hAnsi="Times New Roman"/>
          <w:sz w:val="28"/>
          <w:szCs w:val="28"/>
        </w:rPr>
        <w:t>Для приготовления исходного раствора крахмала 1,1 г (влажность крахмала 10 %) растворимого крахмала растворяют в 80 мл дистиллированной воды, перемешивают и кипятят при перемешивании в течение 10 мин. на водяной бане, раствор охлаждают и доводят до 100 мл ацетатным буферным раствором с рН 4,7.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Для приготовления растворов крахмала с разной концентрацией в ряд пробирок вносят исходный раствор крахмала и воду следующим образом.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В первую пробирку 4 мл исходного раствора крахмала и 1 мл дистиллированной воды.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Во вторую пробирку 3 мл исходного раствора крахмала и 2 мл дистиллированной воды.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В третью пробирку 2 мл исходного раствора крахмала и 3 мл дистиллированной воды.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В четвертую пробирку 1 мл исходного раствора крахмала и 4 мл дистиллированной воды.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В пятую пробирку 0,5 мл исходного раствора крахмала и 4,5 мл дистиллированной воды.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Все пробирки тщательно перемешивают и кипятят на водяной бане в течение 5-10 мин. до получения однородного раствора.</w:t>
      </w:r>
    </w:p>
    <w:p>
      <w:pPr>
        <w:pStyle w:val="3"/>
        <w:numPr>
          <w:ilvl w:val="0"/>
          <w:numId w:val="8"/>
        </w:numPr>
        <w:shd w:val="clear" w:color="auto" w:fill="auto"/>
        <w:tabs>
          <w:tab w:val="left" w:pos="567" w:leader="none"/>
        </w:tabs>
        <w:spacing w:lineRule="auto" w:line="240" w:before="0" w:after="0"/>
        <w:ind w:left="720" w:right="0" w:firstLine="425"/>
        <w:jc w:val="both"/>
        <w:rPr>
          <w:rFonts w:ascii="Times New Roman" w:hAnsi="Times New Roman" w:cs="Times New Roman"/>
        </w:rPr>
      </w:pPr>
      <w:r>
        <w:rPr>
          <w:rStyle w:val="135pt"/>
          <w:rFonts w:cs="Times New Roman" w:ascii="Times New Roman" w:hAnsi="Times New Roman"/>
          <w:i w:val="false"/>
          <w:sz w:val="28"/>
          <w:szCs w:val="28"/>
        </w:rPr>
        <w:t>Приготовление растворов ферментного препарата, содержащих разные концентрации ингибитора.</w:t>
      </w:r>
      <w:r>
        <w:rPr>
          <w:rStyle w:val="145pt"/>
          <w:rFonts w:cs="Times New Roman" w:ascii="Times New Roman" w:hAnsi="Times New Roman"/>
          <w:sz w:val="28"/>
          <w:szCs w:val="28"/>
        </w:rPr>
        <w:t xml:space="preserve"> Для изучения влияния ингибитора на процесс гидролиза крахмала готовят следующие растворы ферментного препарата: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Раствор 1: К 1 мл исходного раствора ферментного препарата (содержание ферментного препарата 10 %) добавляют 9 мл дистиллированной воды. Раствор 2: К 1 мл исходного раствора ферментного препарата (содержание ферментного препарата 10 %) добавляют 4 мл дистиллированной воды и 5 мл раствора ингибитора.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Раствор 3: К 1 мл исходного раствора ферментного препарата (содержание ферментного препарата 10 %) добавляют 9 мл раствора ингибитора.</w:t>
      </w:r>
    </w:p>
    <w:p>
      <w:pPr>
        <w:pStyle w:val="3"/>
        <w:widowControl w:val="false"/>
        <w:numPr>
          <w:ilvl w:val="0"/>
          <w:numId w:val="8"/>
        </w:numPr>
        <w:shd w:val="clear" w:color="auto" w:fill="auto"/>
        <w:tabs>
          <w:tab w:val="left" w:pos="726" w:leader="none"/>
        </w:tabs>
        <w:bidi w:val="0"/>
        <w:spacing w:lineRule="auto" w:line="240" w:before="0" w:after="0"/>
        <w:ind w:left="720" w:right="0" w:firstLine="425"/>
        <w:jc w:val="both"/>
        <w:rPr>
          <w:rFonts w:ascii="Times New Roman" w:hAnsi="Times New Roman" w:cs="Times New Roman"/>
        </w:rPr>
      </w:pPr>
      <w:r>
        <w:rPr>
          <w:rStyle w:val="135pt"/>
          <w:rFonts w:cs="Times New Roman" w:ascii="Times New Roman" w:hAnsi="Times New Roman"/>
          <w:i w:val="false"/>
          <w:sz w:val="28"/>
          <w:szCs w:val="28"/>
        </w:rPr>
        <w:t xml:space="preserve">Проведение процесса гидролиза крахмала ферментным препаратом Гпюкозим </w:t>
      </w:r>
      <w:r>
        <w:rPr>
          <w:rStyle w:val="135pt"/>
          <w:rFonts w:cs="Times New Roman" w:ascii="Times New Roman" w:hAnsi="Times New Roman"/>
          <w:i w:val="false"/>
          <w:sz w:val="28"/>
          <w:szCs w:val="28"/>
          <w:lang w:val="en-US"/>
        </w:rPr>
        <w:t>L</w:t>
      </w:r>
      <w:r>
        <w:rPr>
          <w:rStyle w:val="135pt"/>
          <w:rFonts w:cs="Times New Roman" w:ascii="Times New Roman" w:hAnsi="Times New Roman"/>
          <w:i w:val="false"/>
          <w:sz w:val="28"/>
          <w:szCs w:val="28"/>
        </w:rPr>
        <w:t>400.</w:t>
      </w:r>
      <w:r>
        <w:rPr>
          <w:rStyle w:val="145pt"/>
          <w:rFonts w:cs="Times New Roman" w:ascii="Times New Roman" w:hAnsi="Times New Roman"/>
          <w:sz w:val="28"/>
          <w:szCs w:val="28"/>
        </w:rPr>
        <w:t xml:space="preserve"> В пробирку вносят 1 мл испытуемого раствора ферментного препарата, нагретого до 30 °С, и приливают 2 мл, раствора крахмала с соответствующей концентрацией, нагретого до той же температуры. Смесь инкубируют при 30 °С в течение 10 мин. Затем пробирки выдерживают 2 мин в кипящей водяной бане для инактивации фермента и охлаждают в проточной воде. В полученных гидролизатах определяют содержание глюкозы глюкозооксидазным методом.</w:t>
      </w:r>
    </w:p>
    <w:p>
      <w:pPr>
        <w:pStyle w:val="53"/>
        <w:numPr>
          <w:ilvl w:val="0"/>
          <w:numId w:val="8"/>
        </w:numPr>
        <w:shd w:val="clear" w:color="auto" w:fill="auto"/>
        <w:tabs>
          <w:tab w:val="left" w:pos="567" w:leader="none"/>
        </w:tabs>
        <w:spacing w:lineRule="auto" w:line="240" w:before="0" w:after="0"/>
        <w:ind w:left="720" w:right="0" w:firstLine="425"/>
        <w:jc w:val="both"/>
        <w:rPr>
          <w:rFonts w:ascii="Times New Roman" w:hAnsi="Times New Roman" w:cs="Times New Roman"/>
          <w:i w:val="false"/>
          <w:i w:val="false"/>
        </w:rPr>
      </w:pPr>
      <w:r>
        <w:rPr>
          <w:rStyle w:val="5135pt"/>
          <w:rFonts w:cs="Times New Roman" w:ascii="Times New Roman" w:hAnsi="Times New Roman"/>
          <w:sz w:val="28"/>
          <w:szCs w:val="28"/>
        </w:rPr>
        <w:t>Определение глюкозы в биологических жидкостях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Для приготовления реактивов используют специальный набор реактивов для определения глюкозы в биологических жидкостях.</w:t>
      </w:r>
    </w:p>
    <w:p>
      <w:pPr>
        <w:pStyle w:val="53"/>
        <w:shd w:val="clear" w:color="auto" w:fill="auto"/>
        <w:spacing w:lineRule="auto" w:line="240" w:before="0" w:after="0"/>
        <w:ind w:left="0" w:right="0" w:firstLine="425"/>
        <w:jc w:val="both"/>
        <w:rPr>
          <w:rStyle w:val="5135pt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5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i w:val="false"/>
          <w:i w:val="false"/>
        </w:rPr>
      </w:pPr>
      <w:r>
        <w:rPr>
          <w:rStyle w:val="5135pt"/>
          <w:rFonts w:cs="Times New Roman" w:ascii="Times New Roman" w:hAnsi="Times New Roman"/>
          <w:sz w:val="28"/>
          <w:szCs w:val="28"/>
        </w:rPr>
        <w:t>Ход анализа: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Style w:val="145pt"/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 xml:space="preserve">В 3 пробирки вносят реактивы следующим образом: 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Style w:val="145pt"/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 xml:space="preserve">контрольная проба - 2 мл рабочего раствора глюкозооксидазы 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опытная проба - 0,2 мл раствора, в котором определяется содержание глюкозы и 2мл рабочего раствора глюкозооксидазы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калибровочная проба - 0,2 мл калибровочного раствора глюкозы (1,0 ммоль/л) и 2 мл рабочего раствора глюкозооксидазы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/>
      </w:pPr>
      <w:r>
        <w:rPr>
          <w:rStyle w:val="145pt"/>
          <w:rFonts w:cs="Times New Roman" w:ascii="Times New Roman" w:hAnsi="Times New Roman"/>
          <w:sz w:val="28"/>
          <w:szCs w:val="28"/>
        </w:rPr>
        <w:t xml:space="preserve">Пробирки инкубируют 15 минут при температуре 37 °С или 30 мин при 20 °С. Через 5-10 минут после начала инкубации пробирки интенсивно встряхивают. После окончания инкубации определяют оптическую плотность при длине волны 510 нм (470-540 нм, зеленый светофильтр) в кювете с толщиной слоя 10 мм против холостой пробы. Окраска устойчива в течение 1 часа после окончания инкубации. Приготовление рабочего раствора глюкозооксидазы описано выше. 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Style w:val="135pt"/>
          <w:rFonts w:ascii="Times New Roman" w:hAnsi="Times New Roman" w:cs="Times New Roman"/>
          <w:i w:val="false"/>
          <w:i w:val="false"/>
          <w:sz w:val="28"/>
          <w:szCs w:val="28"/>
        </w:rPr>
      </w:pPr>
      <w:r>
        <w:rPr>
          <w:rStyle w:val="135pt"/>
          <w:rFonts w:cs="Times New Roman" w:ascii="Times New Roman" w:hAnsi="Times New Roman"/>
          <w:i w:val="false"/>
          <w:sz w:val="28"/>
          <w:szCs w:val="28"/>
        </w:rPr>
        <w:t>Обработка результатов:</w:t>
      </w:r>
    </w:p>
    <w:p>
      <w:pPr>
        <w:pStyle w:val="Normal"/>
        <w:spacing w:lineRule="auto" w:line="240" w:before="0" w:after="0"/>
        <w:ind w:left="0" w:right="0" w:firstLine="425"/>
        <w:jc w:val="both"/>
        <w:rPr>
          <w:rStyle w:val="Arial145pt"/>
          <w:rFonts w:ascii="Times New Roman" w:hAnsi="Times New Roman" w:eastAsia="Times New Roman" w:cs="Times New Roman"/>
          <w:color w:val="00000A"/>
        </w:rPr>
      </w:pPr>
      <w:r>
        <w:rPr>
          <w:rStyle w:val="Arial145pt"/>
          <w:rFonts w:cs="Times New Roman" w:ascii="Times New Roman" w:hAnsi="Times New Roman"/>
          <w:sz w:val="28"/>
          <w:szCs w:val="28"/>
        </w:rPr>
        <w:t>Содержание глюкозы в полученных гидролизатах находят по следующей формуле: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Style w:val="Arial145pt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/>
      </w:pPr>
      <w:r>
        <w:rPr>
          <w:rStyle w:val="145pt"/>
          <w:rFonts w:cs="Times New Roman" w:ascii="Times New Roman" w:hAnsi="Times New Roman"/>
          <w:sz w:val="28"/>
          <w:szCs w:val="28"/>
        </w:rPr>
        <w:t>С = (Д</w:t>
      </w:r>
      <w:r>
        <w:rPr>
          <w:rStyle w:val="Candara16pt"/>
          <w:rFonts w:cs="Times New Roman" w:ascii="Times New Roman" w:hAnsi="Times New Roman"/>
          <w:sz w:val="28"/>
          <w:szCs w:val="28"/>
        </w:rPr>
        <w:t>0</w:t>
      </w:r>
      <w:r>
        <w:rPr>
          <w:rStyle w:val="145pt"/>
          <w:rFonts w:cs="Times New Roman" w:ascii="Times New Roman" w:hAnsi="Times New Roman"/>
          <w:sz w:val="28"/>
          <w:szCs w:val="28"/>
        </w:rPr>
        <w:t>/ Дк)х10,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Style w:val="145pt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3"/>
        <w:widowControl w:val="false"/>
        <w:shd w:val="clear" w:color="auto" w:fill="auto"/>
        <w:bidi w:val="0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где, С - содержание глюкозы в опытной пробе, ммоль/л (мкмоль/мл)</w:t>
      </w:r>
    </w:p>
    <w:p>
      <w:pPr>
        <w:pStyle w:val="3"/>
        <w:widowControl w:val="false"/>
        <w:shd w:val="clear" w:color="auto" w:fill="auto"/>
        <w:bidi w:val="0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Д</w:t>
      </w:r>
      <w:r>
        <w:rPr>
          <w:rStyle w:val="Candara16pt"/>
          <w:rFonts w:cs="Times New Roman" w:ascii="Times New Roman" w:hAnsi="Times New Roman"/>
          <w:sz w:val="28"/>
          <w:szCs w:val="28"/>
        </w:rPr>
        <w:t>0</w:t>
      </w:r>
      <w:r>
        <w:rPr>
          <w:rStyle w:val="145pt"/>
          <w:rFonts w:cs="Times New Roman" w:ascii="Times New Roman" w:hAnsi="Times New Roman"/>
          <w:sz w:val="28"/>
          <w:szCs w:val="28"/>
        </w:rPr>
        <w:t xml:space="preserve"> -оптическая плотность опытной пробы</w:t>
      </w:r>
    </w:p>
    <w:p>
      <w:pPr>
        <w:pStyle w:val="3"/>
        <w:widowControl w:val="false"/>
        <w:shd w:val="clear" w:color="auto" w:fill="auto"/>
        <w:bidi w:val="0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Дк - оптическая плотность калибровочной пробы</w:t>
      </w:r>
    </w:p>
    <w:p>
      <w:pPr>
        <w:pStyle w:val="3"/>
        <w:widowControl w:val="false"/>
        <w:shd w:val="clear" w:color="auto" w:fill="auto"/>
        <w:bidi w:val="0"/>
        <w:spacing w:lineRule="auto" w:line="240" w:before="0" w:after="0"/>
        <w:ind w:left="0" w:right="0" w:firstLine="425"/>
        <w:jc w:val="both"/>
        <w:rPr>
          <w:rStyle w:val="145pt"/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10 - содержание глюкозы в калибровочной пробе, ммоль/л</w:t>
      </w:r>
    </w:p>
    <w:p>
      <w:pPr>
        <w:pStyle w:val="53"/>
        <w:widowControl w:val="false"/>
        <w:shd w:val="clear" w:color="auto" w:fill="auto"/>
        <w:bidi w:val="0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i w:val="false"/>
          <w:i w:val="false"/>
        </w:rPr>
      </w:pPr>
      <w:r>
        <w:rPr>
          <w:rStyle w:val="5135pt"/>
          <w:rFonts w:cs="Times New Roman" w:ascii="Times New Roman" w:hAnsi="Times New Roman"/>
          <w:sz w:val="28"/>
          <w:szCs w:val="28"/>
        </w:rPr>
        <w:t>Определение активности фермента.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За единицу глюкоамилазной активности принимают такое количество фермента, которое, действуя на растворимый крахмал, за 1 мин. при 30 °С и рН 4.7 высвобождает 1 мкмоль глюкозы, составляющий 10 % от всей глюкозы, образующейся при полном превращении крахмала (при концентрации крахмала 1 %).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/>
      </w:pPr>
      <w:r>
        <w:rPr>
          <w:rStyle w:val="145pt"/>
          <w:rFonts w:cs="Times New Roman" w:ascii="Times New Roman" w:hAnsi="Times New Roman"/>
          <w:sz w:val="28"/>
          <w:szCs w:val="28"/>
        </w:rPr>
        <w:t>Для определения активности фермента используют следующую формулу: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Style w:val="145pt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/>
      </w:pPr>
      <w:r>
        <w:rPr>
          <w:rStyle w:val="145pt"/>
          <w:rFonts w:cs="Times New Roman" w:ascii="Times New Roman" w:hAnsi="Times New Roman"/>
          <w:sz w:val="28"/>
          <w:szCs w:val="28"/>
        </w:rPr>
        <w:t>ГлА = С/Ах10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Style w:val="145pt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где, С - количество образовавшейся глюкозы мкмоль/мл;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А - количество исследуемого ферментативного материала (г или мл) в 1 мл гидролизата; 10 пересчет действия фермента на 1 мин.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Для построения зависимости скорости ферментативной реакции от концентрации субстрата используют следующую формулу при вычислении скорости протекания ферментативной реакции: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Style w:val="145pt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/>
      </w:pPr>
      <w:r>
        <w:rPr>
          <w:rStyle w:val="145pt"/>
          <w:rFonts w:cs="Times New Roman" w:ascii="Times New Roman" w:hAnsi="Times New Roman"/>
          <w:sz w:val="28"/>
          <w:szCs w:val="28"/>
        </w:rPr>
        <w:t>V = С/Ах</w:t>
      </w:r>
      <w:r>
        <w:rPr>
          <w:rStyle w:val="145pt"/>
          <w:rFonts w:cs="Times New Roman" w:ascii="Times New Roman" w:hAnsi="Times New Roman"/>
          <w:sz w:val="28"/>
          <w:szCs w:val="28"/>
          <w:lang w:val="en-US"/>
        </w:rPr>
        <w:t>t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/>
      </w:pPr>
      <w:r>
        <w:rPr>
          <w:rStyle w:val="145pt"/>
          <w:rFonts w:cs="Times New Roman" w:ascii="Times New Roman" w:hAnsi="Times New Roman"/>
          <w:sz w:val="28"/>
          <w:szCs w:val="28"/>
        </w:rPr>
        <w:t>где С - количество образовавшейся глюкозы мкмоль/мл;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/>
      </w:pPr>
      <w:r>
        <w:rPr>
          <w:rStyle w:val="145pt"/>
          <w:rFonts w:cs="Times New Roman" w:ascii="Times New Roman" w:hAnsi="Times New Roman"/>
          <w:sz w:val="28"/>
          <w:szCs w:val="28"/>
        </w:rPr>
        <w:t xml:space="preserve">А - количество исследуемого ферментативного материала (г или мл) в 1мл гидролизата; </w:t>
      </w:r>
      <w:r>
        <w:rPr>
          <w:rStyle w:val="145pt"/>
          <w:rFonts w:cs="Times New Roman" w:ascii="Times New Roman" w:hAnsi="Times New Roman"/>
          <w:sz w:val="28"/>
          <w:szCs w:val="28"/>
          <w:lang w:val="en-US"/>
        </w:rPr>
        <w:t>t</w:t>
      </w:r>
      <w:r>
        <w:rPr>
          <w:rStyle w:val="145pt"/>
          <w:rFonts w:cs="Times New Roman" w:ascii="Times New Roman" w:hAnsi="Times New Roman"/>
          <w:sz w:val="28"/>
          <w:szCs w:val="28"/>
        </w:rPr>
        <w:t xml:space="preserve"> - время реакции в мин.</w:t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Порядок оформления отчета и его защита</w:t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b w:val="false"/>
          <w:b w:val="false"/>
          <w:bCs w:val="false"/>
          <w:sz w:val="28"/>
          <w:szCs w:val="28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</w:rPr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b w:val="false"/>
          <w:b w:val="false"/>
          <w:bCs w:val="false"/>
          <w:sz w:val="28"/>
          <w:szCs w:val="28"/>
          <w:lang w:val="kk-KZ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  <w:lang w:val="kk-KZ"/>
        </w:rPr>
        <w:t xml:space="preserve">В отчете по лабораторной работе должны быть приведены: </w:t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b w:val="false"/>
          <w:b w:val="false"/>
          <w:bCs w:val="false"/>
          <w:sz w:val="28"/>
          <w:szCs w:val="28"/>
          <w:lang w:val="kk-KZ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  <w:lang w:val="kk-KZ"/>
        </w:rPr>
        <w:t>1) название работы;</w:t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b w:val="false"/>
          <w:b w:val="false"/>
          <w:bCs w:val="false"/>
          <w:sz w:val="28"/>
          <w:szCs w:val="28"/>
          <w:lang w:val="kk-KZ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  <w:lang w:val="kk-KZ"/>
        </w:rPr>
        <w:t>2) цель работы;</w:t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b w:val="false"/>
          <w:b w:val="false"/>
          <w:bCs w:val="false"/>
          <w:sz w:val="28"/>
          <w:szCs w:val="28"/>
          <w:lang w:val="kk-KZ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  <w:lang w:val="kk-KZ"/>
        </w:rPr>
        <w:t>3) план работы;</w:t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b w:val="false"/>
          <w:b w:val="false"/>
          <w:bCs w:val="false"/>
          <w:sz w:val="28"/>
          <w:szCs w:val="28"/>
          <w:lang w:val="kk-KZ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  <w:lang w:val="kk-KZ"/>
        </w:rPr>
        <w:t>4) краткое описание проведения эксперимента;</w:t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b w:val="false"/>
          <w:b w:val="false"/>
          <w:bCs w:val="false"/>
          <w:sz w:val="28"/>
          <w:szCs w:val="28"/>
          <w:lang w:val="kk-KZ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  <w:lang w:val="kk-KZ"/>
        </w:rPr>
        <w:t>5) полученные результаты по приведенной форме;</w:t>
      </w:r>
    </w:p>
    <w:p>
      <w:pPr>
        <w:pStyle w:val="Normal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b w:val="false"/>
          <w:b w:val="false"/>
          <w:bCs w:val="false"/>
          <w:sz w:val="28"/>
          <w:szCs w:val="28"/>
          <w:lang w:val="kk-KZ"/>
        </w:rPr>
      </w:pPr>
      <w:r>
        <w:rPr>
          <w:rStyle w:val="145pt"/>
          <w:rFonts w:cs="Times New Roman" w:ascii="Times New Roman" w:hAnsi="Times New Roman"/>
          <w:b w:val="false"/>
          <w:bCs w:val="false"/>
          <w:sz w:val="28"/>
          <w:szCs w:val="28"/>
          <w:lang w:val="kk-KZ"/>
        </w:rPr>
        <w:t xml:space="preserve">6) выводы. 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5135pt"/>
          <w:rFonts w:cs="Times New Roman" w:ascii="Times New Roman" w:hAnsi="Times New Roman"/>
          <w:i w:val="false"/>
          <w:iCs w:val="false"/>
          <w:sz w:val="28"/>
          <w:szCs w:val="28"/>
        </w:rPr>
        <w:t>Задание:</w:t>
      </w:r>
    </w:p>
    <w:p>
      <w:pPr>
        <w:pStyle w:val="3"/>
        <w:widowControl w:val="false"/>
        <w:shd w:val="clear" w:color="auto" w:fill="auto"/>
        <w:tabs>
          <w:tab w:val="left" w:pos="567" w:leader="none"/>
        </w:tabs>
        <w:bidi w:val="0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Приготовить растворы субстрата с различной концентрацией.</w:t>
      </w:r>
    </w:p>
    <w:p>
      <w:pPr>
        <w:pStyle w:val="3"/>
        <w:widowControl w:val="false"/>
        <w:shd w:val="clear" w:color="auto" w:fill="auto"/>
        <w:tabs>
          <w:tab w:val="left" w:pos="567" w:leader="none"/>
        </w:tabs>
        <w:bidi w:val="0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 xml:space="preserve">Приготовить растворы Глюкозима </w:t>
      </w:r>
      <w:r>
        <w:rPr>
          <w:rStyle w:val="145pt"/>
          <w:rFonts w:cs="Times New Roman" w:ascii="Times New Roman" w:hAnsi="Times New Roman"/>
          <w:sz w:val="28"/>
          <w:szCs w:val="28"/>
          <w:lang w:val="en-US"/>
        </w:rPr>
        <w:t>L</w:t>
      </w:r>
      <w:r>
        <w:rPr>
          <w:rStyle w:val="145pt"/>
          <w:rFonts w:cs="Times New Roman" w:ascii="Times New Roman" w:hAnsi="Times New Roman"/>
          <w:sz w:val="28"/>
          <w:szCs w:val="28"/>
        </w:rPr>
        <w:t xml:space="preserve"> 400, содержащие разные концентрации ингибитора</w:t>
      </w:r>
    </w:p>
    <w:p>
      <w:pPr>
        <w:pStyle w:val="3"/>
        <w:widowControl w:val="false"/>
        <w:shd w:val="clear" w:color="auto" w:fill="auto"/>
        <w:tabs>
          <w:tab w:val="left" w:pos="567" w:leader="none"/>
        </w:tabs>
        <w:bidi w:val="0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 xml:space="preserve">Изучить влияние концентрации субстрата на проведение ферментативного гидролиза крахмала ферментным препаратом Глюкозим </w:t>
      </w:r>
      <w:r>
        <w:rPr>
          <w:rStyle w:val="145pt"/>
          <w:rFonts w:cs="Times New Roman" w:ascii="Times New Roman" w:hAnsi="Times New Roman"/>
          <w:sz w:val="28"/>
          <w:szCs w:val="28"/>
          <w:lang w:val="en-US"/>
        </w:rPr>
        <w:t>L</w:t>
      </w:r>
      <w:r>
        <w:rPr>
          <w:rStyle w:val="145pt"/>
          <w:rFonts w:cs="Times New Roman" w:ascii="Times New Roman" w:hAnsi="Times New Roman"/>
          <w:sz w:val="28"/>
          <w:szCs w:val="28"/>
        </w:rPr>
        <w:t xml:space="preserve"> 400 в присутствии и отсутствии ингибитора.</w:t>
      </w:r>
    </w:p>
    <w:p>
      <w:pPr>
        <w:pStyle w:val="3"/>
        <w:widowControl w:val="false"/>
        <w:shd w:val="clear" w:color="auto" w:fill="auto"/>
        <w:tabs>
          <w:tab w:val="left" w:pos="567" w:leader="none"/>
          <w:tab w:val="left" w:pos="879" w:leader="none"/>
        </w:tabs>
        <w:bidi w:val="0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По полученным результатам построить график зависимости скорости ферментативной реакции от концентрации субстрата.</w:t>
      </w:r>
    </w:p>
    <w:p>
      <w:pPr>
        <w:pStyle w:val="3"/>
        <w:widowControl w:val="false"/>
        <w:shd w:val="clear" w:color="auto" w:fill="auto"/>
        <w:tabs>
          <w:tab w:val="left" w:pos="567" w:leader="none"/>
        </w:tabs>
        <w:bidi w:val="0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 xml:space="preserve">По полученным данным определите графическим путем - методом Лайнуивера-Берка константы уравнения Михаэлиса-Ментен (Км и </w:t>
      </w:r>
      <w:r>
        <w:rPr>
          <w:rStyle w:val="145pt"/>
          <w:rFonts w:cs="Times New Roman" w:ascii="Times New Roman" w:hAnsi="Times New Roman"/>
          <w:sz w:val="28"/>
          <w:szCs w:val="28"/>
          <w:lang w:val="en-US"/>
        </w:rPr>
        <w:t>Vmax</w:t>
      </w:r>
      <w:r>
        <w:rPr>
          <w:rStyle w:val="145pt"/>
          <w:rFonts w:cs="Times New Roman" w:ascii="Times New Roman" w:hAnsi="Times New Roman"/>
          <w:sz w:val="28"/>
          <w:szCs w:val="28"/>
        </w:rPr>
        <w:t>) для этого препарата в присутствии и отсутствии ингибитора. Определите тип ингибирования.</w:t>
      </w:r>
    </w:p>
    <w:p>
      <w:pPr>
        <w:pStyle w:val="3"/>
        <w:widowControl w:val="false"/>
        <w:shd w:val="clear" w:color="auto" w:fill="auto"/>
        <w:tabs>
          <w:tab w:val="left" w:pos="567" w:leader="none"/>
        </w:tabs>
        <w:bidi w:val="0"/>
        <w:spacing w:lineRule="auto" w:line="240" w:before="0" w:after="0"/>
        <w:ind w:left="0" w:right="0" w:firstLine="425"/>
        <w:jc w:val="both"/>
        <w:rPr>
          <w:rStyle w:val="145pt"/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Сделать выводы по проделанной работе</w:t>
      </w:r>
    </w:p>
    <w:p>
      <w:pPr>
        <w:pStyle w:val="Normal"/>
        <w:tabs>
          <w:tab w:val="left" w:pos="1531" w:leader="none"/>
        </w:tabs>
        <w:spacing w:lineRule="auto" w:line="240" w:before="0" w:after="0"/>
        <w:ind w:left="0" w:right="0" w:firstLine="425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3"/>
        <w:shd w:val="clear" w:color="auto" w:fill="auto"/>
        <w:tabs>
          <w:tab w:val="left" w:pos="390" w:leader="none"/>
        </w:tabs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b/>
          <w:bCs/>
          <w:sz w:val="28"/>
          <w:szCs w:val="28"/>
        </w:rPr>
        <w:t>Контрольные вопросы.</w:t>
      </w:r>
    </w:p>
    <w:p>
      <w:pPr>
        <w:pStyle w:val="3"/>
        <w:shd w:val="clear" w:color="auto" w:fill="auto"/>
        <w:tabs>
          <w:tab w:val="left" w:pos="390" w:leader="none"/>
        </w:tabs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b w:val="false"/>
          <w:bCs w:val="false"/>
          <w:sz w:val="28"/>
          <w:szCs w:val="28"/>
        </w:rPr>
        <w:t>1. Рассказать порядок выполнения работы.</w:t>
      </w:r>
    </w:p>
    <w:p>
      <w:pPr>
        <w:pStyle w:val="3"/>
        <w:shd w:val="clear" w:color="auto" w:fill="auto"/>
        <w:tabs>
          <w:tab w:val="left" w:pos="390" w:leader="none"/>
        </w:tabs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145pt"/>
          <w:rFonts w:cs="Times New Roman" w:ascii="Times New Roman" w:hAnsi="Times New Roman"/>
          <w:b w:val="false"/>
          <w:bCs w:val="false"/>
          <w:sz w:val="28"/>
          <w:szCs w:val="28"/>
        </w:rPr>
        <w:t>2. основное оборудование, применяемое в лабораторной работе?</w:t>
      </w:r>
    </w:p>
    <w:p>
      <w:pPr>
        <w:pStyle w:val="Normal"/>
        <w:tabs>
          <w:tab w:val="left" w:pos="1531" w:leader="none"/>
        </w:tabs>
        <w:spacing w:lineRule="auto" w:line="240" w:before="0" w:after="0"/>
        <w:ind w:left="0" w:right="0" w:firstLine="425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Normal"/>
        <w:tabs>
          <w:tab w:val="left" w:pos="1531" w:leader="none"/>
        </w:tabs>
        <w:spacing w:lineRule="auto" w:line="240" w:before="0" w:after="0"/>
        <w:ind w:left="0" w:right="0" w:firstLine="425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53"/>
        <w:shd w:val="clear" w:color="auto" w:fill="auto"/>
        <w:spacing w:lineRule="auto" w:line="240" w:before="0" w:after="0"/>
        <w:ind w:left="0" w:right="0" w:firstLine="425"/>
        <w:jc w:val="both"/>
        <w:rPr/>
      </w:pPr>
      <w:r>
        <w:rPr>
          <w:rStyle w:val="52"/>
          <w:rFonts w:cs="Times New Roman" w:ascii="Times New Roman" w:hAnsi="Times New Roman"/>
          <w:sz w:val="28"/>
          <w:szCs w:val="28"/>
        </w:rPr>
        <w:t>Лабораторная работа №5</w:t>
      </w:r>
    </w:p>
    <w:p>
      <w:pPr>
        <w:pStyle w:val="53"/>
        <w:shd w:val="clear" w:color="auto" w:fill="auto"/>
        <w:spacing w:lineRule="auto" w:line="240" w:before="0" w:after="0"/>
        <w:ind w:left="0" w:right="0" w:firstLine="425"/>
        <w:jc w:val="both"/>
        <w:rPr>
          <w:rStyle w:val="5135pt"/>
          <w:rFonts w:ascii="Times New Roman" w:hAnsi="Times New Roman" w:cs="Times New Roman"/>
          <w:sz w:val="28"/>
          <w:szCs w:val="28"/>
        </w:rPr>
      </w:pPr>
      <w:r>
        <w:rPr>
          <w:rStyle w:val="5135pt"/>
          <w:rFonts w:cs="Times New Roman" w:ascii="Times New Roman" w:hAnsi="Times New Roman"/>
          <w:sz w:val="28"/>
          <w:szCs w:val="28"/>
        </w:rPr>
        <w:t>Изучение влияние ионов кальция на активность иммобилизованного препарата глюкоамилазы.</w:t>
      </w:r>
    </w:p>
    <w:p>
      <w:pPr>
        <w:pStyle w:val="5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i w:val="false"/>
          <w:i w:val="false"/>
          <w:sz w:val="28"/>
          <w:szCs w:val="28"/>
        </w:rPr>
      </w:pPr>
      <w:r>
        <w:rPr>
          <w:rFonts w:cs="Times New Roman" w:ascii="Times New Roman" w:hAnsi="Times New Roman"/>
          <w:i w:val="false"/>
          <w:sz w:val="28"/>
          <w:szCs w:val="28"/>
        </w:rPr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35pt"/>
          <w:rFonts w:cs="Times New Roman" w:ascii="Times New Roman" w:hAnsi="Times New Roman"/>
          <w:i w:val="false"/>
          <w:sz w:val="28"/>
          <w:szCs w:val="28"/>
        </w:rPr>
        <w:t>Цель работы:</w:t>
      </w:r>
      <w:r>
        <w:rPr>
          <w:rStyle w:val="145pt"/>
          <w:rFonts w:cs="Times New Roman" w:ascii="Times New Roman" w:hAnsi="Times New Roman"/>
          <w:sz w:val="28"/>
          <w:szCs w:val="28"/>
        </w:rPr>
        <w:t xml:space="preserve"> Осуществить иммобилизацию глюкоамилазы (Глюкозим </w:t>
      </w:r>
      <w:r>
        <w:rPr>
          <w:rStyle w:val="145pt"/>
          <w:rFonts w:cs="Times New Roman" w:ascii="Times New Roman" w:hAnsi="Times New Roman"/>
          <w:sz w:val="28"/>
          <w:szCs w:val="28"/>
          <w:lang w:val="en-US"/>
        </w:rPr>
        <w:t>L</w:t>
      </w:r>
      <w:r>
        <w:rPr>
          <w:rStyle w:val="145pt"/>
          <w:rFonts w:cs="Times New Roman" w:ascii="Times New Roman" w:hAnsi="Times New Roman"/>
          <w:sz w:val="28"/>
          <w:szCs w:val="28"/>
        </w:rPr>
        <w:t>400) в агаровый гель, содержащий различное количество ионов кальция. Изучить процесс гидролиза крахмала иммобилизованным препаратом и определить при какой концентрации ионов кальция активность препарата является максимальной.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35pt"/>
          <w:rFonts w:cs="Times New Roman" w:ascii="Times New Roman" w:hAnsi="Times New Roman"/>
          <w:i w:val="false"/>
          <w:sz w:val="28"/>
          <w:szCs w:val="28"/>
        </w:rPr>
        <w:t>Необходимые реактивы:</w:t>
      </w:r>
      <w:r>
        <w:rPr>
          <w:rStyle w:val="145pt"/>
          <w:rFonts w:cs="Times New Roman" w:ascii="Times New Roman" w:hAnsi="Times New Roman"/>
          <w:sz w:val="28"/>
          <w:szCs w:val="28"/>
        </w:rPr>
        <w:t xml:space="preserve"> раствор крахмала с концентрацией 1%; ацетатный буферный раствор с рН=4,7; рабочий раствор глюкозооксидазы; калибровочный раствор глюкозы; агар-агар; физиологический раствор; 10 %-ный раствор хлористого кальция.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35pt"/>
          <w:rFonts w:cs="Times New Roman" w:ascii="Times New Roman" w:hAnsi="Times New Roman"/>
          <w:i w:val="false"/>
          <w:sz w:val="28"/>
          <w:szCs w:val="28"/>
        </w:rPr>
        <w:t>Приборы и посуда:</w:t>
      </w:r>
      <w:r>
        <w:rPr>
          <w:rStyle w:val="145pt"/>
          <w:rFonts w:cs="Times New Roman" w:ascii="Times New Roman" w:hAnsi="Times New Roman"/>
          <w:sz w:val="28"/>
          <w:szCs w:val="28"/>
        </w:rPr>
        <w:t xml:space="preserve"> колба плоскодонные; чашки Петри; скальпель; пипетки на 0,2; 1; 5 и 10 мл.; мерный цилиндр; пробирки; кипящая водяная баня; термостат с температурами 30 °С, 45-50 °С и 37 °С; фотоэлектроколориметр.</w:t>
      </w:r>
    </w:p>
    <w:p>
      <w:pPr>
        <w:pStyle w:val="53"/>
        <w:shd w:val="clear" w:color="auto" w:fill="auto"/>
        <w:spacing w:lineRule="auto" w:line="240" w:before="0" w:after="0"/>
        <w:ind w:left="0" w:right="0" w:firstLine="425"/>
        <w:jc w:val="both"/>
        <w:rPr>
          <w:rStyle w:val="5135pt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53"/>
        <w:shd w:val="clear" w:color="auto" w:fill="auto"/>
        <w:spacing w:lineRule="auto" w:line="240" w:before="0" w:after="0"/>
        <w:ind w:left="0" w:right="0" w:firstLine="425"/>
        <w:jc w:val="both"/>
        <w:rPr/>
      </w:pPr>
      <w:r>
        <w:rPr>
          <w:rStyle w:val="5135pt"/>
          <w:rFonts w:cs="Times New Roman" w:ascii="Times New Roman" w:hAnsi="Times New Roman"/>
          <w:sz w:val="28"/>
          <w:szCs w:val="28"/>
        </w:rPr>
        <w:t>Порядок выполнения  работы:</w:t>
      </w:r>
    </w:p>
    <w:p>
      <w:pPr>
        <w:pStyle w:val="3"/>
        <w:widowControl w:val="false"/>
        <w:numPr>
          <w:ilvl w:val="0"/>
          <w:numId w:val="11"/>
        </w:numPr>
        <w:shd w:val="clear" w:color="auto" w:fill="auto"/>
        <w:tabs>
          <w:tab w:val="left" w:pos="567" w:leader="none"/>
        </w:tabs>
        <w:bidi w:val="0"/>
        <w:spacing w:lineRule="auto" w:line="240" w:before="0" w:after="0"/>
        <w:ind w:left="740" w:right="0" w:firstLine="425"/>
        <w:jc w:val="both"/>
        <w:rPr>
          <w:rFonts w:ascii="Times New Roman" w:hAnsi="Times New Roman" w:cs="Times New Roman"/>
        </w:rPr>
      </w:pPr>
      <w:r>
        <w:rPr>
          <w:rStyle w:val="135pt"/>
          <w:rFonts w:cs="Times New Roman" w:ascii="Times New Roman" w:hAnsi="Times New Roman"/>
          <w:i w:val="false"/>
          <w:sz w:val="28"/>
          <w:szCs w:val="28"/>
        </w:rPr>
        <w:t xml:space="preserve">Приготовление растворов крахмала для проведения процесса. </w:t>
      </w:r>
      <w:r>
        <w:rPr>
          <w:rStyle w:val="145pt"/>
          <w:rFonts w:cs="Times New Roman" w:ascii="Times New Roman" w:hAnsi="Times New Roman"/>
          <w:sz w:val="28"/>
          <w:szCs w:val="28"/>
        </w:rPr>
        <w:t>Для приготовления раствора крахмала 0,22 г растворимого крахмала растворяют в 10 мл дистиллированной воды, перемешивают и кипятят при перемешивании в течение 10 мин на кипящей водяной бане, раствор охлаждают и доводят до 20 мл ацетатным буферным раствором с рН 4,7.</w:t>
      </w:r>
    </w:p>
    <w:p>
      <w:pPr>
        <w:pStyle w:val="53"/>
        <w:widowControl w:val="false"/>
        <w:numPr>
          <w:ilvl w:val="0"/>
          <w:numId w:val="11"/>
        </w:numPr>
        <w:shd w:val="clear" w:color="auto" w:fill="auto"/>
        <w:tabs>
          <w:tab w:val="left" w:pos="567" w:leader="none"/>
          <w:tab w:val="left" w:pos="1502" w:leader="none"/>
        </w:tabs>
        <w:bidi w:val="0"/>
        <w:spacing w:lineRule="auto" w:line="240" w:before="0" w:after="0"/>
        <w:ind w:left="740" w:right="0" w:firstLine="425"/>
        <w:jc w:val="both"/>
        <w:rPr>
          <w:rFonts w:ascii="Times New Roman" w:hAnsi="Times New Roman" w:cs="Times New Roman"/>
          <w:i w:val="false"/>
          <w:i w:val="false"/>
        </w:rPr>
      </w:pPr>
      <w:r>
        <w:rPr>
          <w:rStyle w:val="5135pt"/>
          <w:rFonts w:cs="Times New Roman" w:ascii="Times New Roman" w:hAnsi="Times New Roman"/>
          <w:sz w:val="28"/>
          <w:szCs w:val="28"/>
        </w:rPr>
        <w:t>Иммобилизация глюкоамилазы: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Приготовление растворов геля: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 xml:space="preserve">Раствор 1: 200 мг агара суспендируют в 9 мл 0,9% </w:t>
      </w:r>
      <w:r>
        <w:rPr>
          <w:rStyle w:val="145pt"/>
          <w:rFonts w:cs="Times New Roman" w:ascii="Times New Roman" w:hAnsi="Times New Roman"/>
          <w:sz w:val="28"/>
          <w:szCs w:val="28"/>
          <w:lang w:val="en-US"/>
        </w:rPr>
        <w:t>NaCl</w:t>
      </w:r>
      <w:r>
        <w:rPr>
          <w:rStyle w:val="145pt"/>
          <w:rFonts w:cs="Times New Roman" w:ascii="Times New Roman" w:hAnsi="Times New Roman"/>
          <w:sz w:val="28"/>
          <w:szCs w:val="28"/>
        </w:rPr>
        <w:t>, нагревают до 100 °С до полного растворения агара и затем охлаждают до 45-50 °С на водяной бане.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 xml:space="preserve">Раствор 2: К 200 мг агара добавляют 1 мл 10 % раствора хлористого кальция и 8 мл 0.9% </w:t>
      </w:r>
      <w:r>
        <w:rPr>
          <w:rStyle w:val="145pt"/>
          <w:rFonts w:cs="Times New Roman" w:ascii="Times New Roman" w:hAnsi="Times New Roman"/>
          <w:sz w:val="28"/>
          <w:szCs w:val="28"/>
          <w:lang w:val="en-US"/>
        </w:rPr>
        <w:t>NaCl</w:t>
      </w:r>
      <w:r>
        <w:rPr>
          <w:rStyle w:val="145pt"/>
          <w:rFonts w:cs="Times New Roman" w:ascii="Times New Roman" w:hAnsi="Times New Roman"/>
          <w:sz w:val="28"/>
          <w:szCs w:val="28"/>
        </w:rPr>
        <w:t>, нагревают до 100 °С и затем охлаждают до 45-50 °С на водяной бане.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 xml:space="preserve">Раствор 3: К 200 мг агара добавляют 2 мл 10 % раствора хлористого кальция и 7 мл 0.9% </w:t>
      </w:r>
      <w:r>
        <w:rPr>
          <w:rStyle w:val="145pt"/>
          <w:rFonts w:cs="Times New Roman" w:ascii="Times New Roman" w:hAnsi="Times New Roman"/>
          <w:sz w:val="28"/>
          <w:szCs w:val="28"/>
          <w:lang w:val="en-US"/>
        </w:rPr>
        <w:t>NaCl</w:t>
      </w:r>
      <w:r>
        <w:rPr>
          <w:rStyle w:val="145pt"/>
          <w:rFonts w:cs="Times New Roman" w:ascii="Times New Roman" w:hAnsi="Times New Roman"/>
          <w:sz w:val="28"/>
          <w:szCs w:val="28"/>
        </w:rPr>
        <w:t>, нагревают до 100 °С и затем охлаждают до 45-50 °С на водяной бане.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 xml:space="preserve">Раствор 4: К 200 мг агара добавляют 4 мл 10 % раствора хлористого кальция и 5 мл 0.9% </w:t>
      </w:r>
      <w:r>
        <w:rPr>
          <w:rStyle w:val="145pt"/>
          <w:rFonts w:cs="Times New Roman" w:ascii="Times New Roman" w:hAnsi="Times New Roman"/>
          <w:sz w:val="28"/>
          <w:szCs w:val="28"/>
          <w:lang w:val="en-US"/>
        </w:rPr>
        <w:t>NaCl</w:t>
      </w:r>
      <w:r>
        <w:rPr>
          <w:rStyle w:val="145pt"/>
          <w:rFonts w:cs="Times New Roman" w:ascii="Times New Roman" w:hAnsi="Times New Roman"/>
          <w:sz w:val="28"/>
          <w:szCs w:val="28"/>
        </w:rPr>
        <w:t>, нагревают до 100 °С и затем охлаждают до 45-50 °С на водяной бане.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 xml:space="preserve">Раствор 5: К 200 мг агара добавляют 6 мл 10 % раствора хлористого кальция и 3 мл 0.9% </w:t>
      </w:r>
      <w:r>
        <w:rPr>
          <w:rStyle w:val="145pt"/>
          <w:rFonts w:cs="Times New Roman" w:ascii="Times New Roman" w:hAnsi="Times New Roman"/>
          <w:sz w:val="28"/>
          <w:szCs w:val="28"/>
          <w:lang w:val="en-US"/>
        </w:rPr>
        <w:t>NaCl</w:t>
      </w:r>
      <w:r>
        <w:rPr>
          <w:rStyle w:val="145pt"/>
          <w:rFonts w:cs="Times New Roman" w:ascii="Times New Roman" w:hAnsi="Times New Roman"/>
          <w:sz w:val="28"/>
          <w:szCs w:val="28"/>
        </w:rPr>
        <w:t>, нагревают до 100 °С и затем охлаждают до 45-50 °С на водяной бане.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 xml:space="preserve">Раствор 6: К 200 мг агара добавляют 8 мл 10 % раствора хлористого кальция и 1 мл 0.9% </w:t>
      </w:r>
      <w:r>
        <w:rPr>
          <w:rStyle w:val="145pt"/>
          <w:rFonts w:cs="Times New Roman" w:ascii="Times New Roman" w:hAnsi="Times New Roman"/>
          <w:sz w:val="28"/>
          <w:szCs w:val="28"/>
          <w:lang w:val="en-US"/>
        </w:rPr>
        <w:t>NaCl</w:t>
      </w:r>
      <w:r>
        <w:rPr>
          <w:rStyle w:val="145pt"/>
          <w:rFonts w:cs="Times New Roman" w:ascii="Times New Roman" w:hAnsi="Times New Roman"/>
          <w:sz w:val="28"/>
          <w:szCs w:val="28"/>
        </w:rPr>
        <w:t>, нагревают до 100 °С и затем охлаждают до 45-50 °С на водяной бане.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 xml:space="preserve">К каждому из перечисленных выше растворов добавляют 1 мл исходного раствора препарата глюкоамилазы (Глюкозим </w:t>
      </w:r>
      <w:r>
        <w:rPr>
          <w:rStyle w:val="145pt"/>
          <w:rFonts w:cs="Times New Roman" w:ascii="Times New Roman" w:hAnsi="Times New Roman"/>
          <w:sz w:val="28"/>
          <w:szCs w:val="28"/>
          <w:lang w:val="en-US"/>
        </w:rPr>
        <w:t>L</w:t>
      </w:r>
      <w:r>
        <w:rPr>
          <w:rStyle w:val="145pt"/>
          <w:rFonts w:cs="Times New Roman" w:ascii="Times New Roman" w:hAnsi="Times New Roman"/>
          <w:sz w:val="28"/>
          <w:szCs w:val="28"/>
        </w:rPr>
        <w:t xml:space="preserve"> 400) и, не вынимая из водяной бани, быстро и тщательно перемешивают агаровые гели. Полученные агаровые гели, содержащие глюкоамилазу, выливают ровным слоем (2-3 мм толщиной) на ровную поверхность (в чашку Петри). После застывания геля его аккуратно разделяют на квадратные пластинки с размером грани 2-3 мм.</w:t>
      </w:r>
    </w:p>
    <w:p>
      <w:pPr>
        <w:pStyle w:val="3"/>
        <w:numPr>
          <w:ilvl w:val="0"/>
          <w:numId w:val="11"/>
        </w:numPr>
        <w:shd w:val="clear" w:color="auto" w:fill="auto"/>
        <w:tabs>
          <w:tab w:val="left" w:pos="567" w:leader="none"/>
        </w:tabs>
        <w:spacing w:lineRule="auto" w:line="240" w:before="0" w:after="0"/>
        <w:ind w:left="740" w:right="0" w:firstLine="425"/>
        <w:jc w:val="both"/>
        <w:rPr>
          <w:rFonts w:ascii="Times New Roman" w:hAnsi="Times New Roman" w:cs="Times New Roman"/>
        </w:rPr>
      </w:pPr>
      <w:r>
        <w:rPr>
          <w:rStyle w:val="135pt"/>
          <w:rFonts w:cs="Times New Roman" w:ascii="Times New Roman" w:hAnsi="Times New Roman"/>
          <w:i w:val="false"/>
          <w:sz w:val="28"/>
          <w:szCs w:val="28"/>
        </w:rPr>
        <w:t>Приготовление испытуемого раствора ферментного препарата.</w:t>
      </w:r>
      <w:r>
        <w:rPr>
          <w:rStyle w:val="145pt"/>
          <w:rFonts w:cs="Times New Roman" w:ascii="Times New Roman" w:hAnsi="Times New Roman"/>
          <w:sz w:val="28"/>
          <w:szCs w:val="28"/>
        </w:rPr>
        <w:t xml:space="preserve"> Испытуемый раствор ферментного препарата готовят путем разбавления исходного ферментного препарата Глюкозим </w:t>
      </w:r>
      <w:r>
        <w:rPr>
          <w:rStyle w:val="145pt"/>
          <w:rFonts w:cs="Times New Roman" w:ascii="Times New Roman" w:hAnsi="Times New Roman"/>
          <w:sz w:val="28"/>
          <w:szCs w:val="28"/>
          <w:lang w:val="en-US"/>
        </w:rPr>
        <w:t>L</w:t>
      </w:r>
      <w:r>
        <w:rPr>
          <w:rStyle w:val="145pt"/>
          <w:rFonts w:cs="Times New Roman" w:ascii="Times New Roman" w:hAnsi="Times New Roman"/>
          <w:sz w:val="28"/>
          <w:szCs w:val="28"/>
        </w:rPr>
        <w:t xml:space="preserve"> 400 в 10 раз.</w:t>
      </w:r>
    </w:p>
    <w:p>
      <w:pPr>
        <w:pStyle w:val="3"/>
        <w:numPr>
          <w:ilvl w:val="0"/>
          <w:numId w:val="9"/>
        </w:numPr>
        <w:shd w:val="clear" w:color="auto" w:fill="auto"/>
        <w:tabs>
          <w:tab w:val="left" w:pos="567" w:leader="none"/>
          <w:tab w:val="left" w:pos="1105" w:leader="none"/>
        </w:tabs>
        <w:spacing w:lineRule="auto" w:line="240" w:before="0" w:after="0"/>
        <w:ind w:left="720" w:right="0" w:firstLine="425"/>
        <w:jc w:val="both"/>
        <w:rPr>
          <w:rFonts w:ascii="Times New Roman" w:hAnsi="Times New Roman" w:cs="Times New Roman"/>
        </w:rPr>
      </w:pPr>
      <w:r>
        <w:rPr>
          <w:rStyle w:val="135pt"/>
          <w:rFonts w:cs="Times New Roman" w:ascii="Times New Roman" w:hAnsi="Times New Roman"/>
          <w:i w:val="false"/>
          <w:sz w:val="28"/>
          <w:szCs w:val="28"/>
        </w:rPr>
        <w:t xml:space="preserve">Проведение процесса гидролиза крахмала ферментным препаратом Гпюкозим </w:t>
      </w:r>
      <w:r>
        <w:rPr>
          <w:rStyle w:val="135pt"/>
          <w:rFonts w:cs="Times New Roman" w:ascii="Times New Roman" w:hAnsi="Times New Roman"/>
          <w:i w:val="false"/>
          <w:sz w:val="28"/>
          <w:szCs w:val="28"/>
          <w:lang w:val="en-US"/>
        </w:rPr>
        <w:t>L</w:t>
      </w:r>
      <w:r>
        <w:rPr>
          <w:rStyle w:val="135pt"/>
          <w:rFonts w:cs="Times New Roman" w:ascii="Times New Roman" w:hAnsi="Times New Roman"/>
          <w:i w:val="false"/>
          <w:sz w:val="28"/>
          <w:szCs w:val="28"/>
        </w:rPr>
        <w:t>400.</w:t>
      </w:r>
      <w:r>
        <w:rPr>
          <w:rStyle w:val="145pt"/>
          <w:rFonts w:cs="Times New Roman" w:ascii="Times New Roman" w:hAnsi="Times New Roman"/>
          <w:sz w:val="28"/>
          <w:szCs w:val="28"/>
        </w:rPr>
        <w:t xml:space="preserve"> В пробирку вносят 1 мл испытуемого раствора ферментного препарата, нагретого до 30 °С, и приливают 2 мл, раствора крахмала, нагретого до той же температуры. Смесь инкубируют при 30 °С в течение 10 мин. Затем пробирки выдерживают мин в кипящей водяной бане для инактивации фермента и охлаждают в проточной воде. В полученных гидролизатах определяют содержание глюкозы глюкозооксидазным методом.</w:t>
      </w:r>
    </w:p>
    <w:p>
      <w:pPr>
        <w:pStyle w:val="3"/>
        <w:numPr>
          <w:ilvl w:val="0"/>
          <w:numId w:val="11"/>
        </w:numPr>
        <w:shd w:val="clear" w:color="auto" w:fill="auto"/>
        <w:tabs>
          <w:tab w:val="left" w:pos="567" w:leader="none"/>
          <w:tab w:val="left" w:pos="1105" w:leader="none"/>
        </w:tabs>
        <w:spacing w:lineRule="auto" w:line="240" w:before="0" w:after="0"/>
        <w:ind w:left="740" w:right="0" w:firstLine="425"/>
        <w:jc w:val="both"/>
        <w:rPr>
          <w:rFonts w:ascii="Times New Roman" w:hAnsi="Times New Roman" w:cs="Times New Roman"/>
        </w:rPr>
      </w:pPr>
      <w:r>
        <w:rPr>
          <w:rStyle w:val="135pt"/>
          <w:rFonts w:cs="Times New Roman" w:ascii="Times New Roman" w:hAnsi="Times New Roman"/>
          <w:i w:val="false"/>
          <w:sz w:val="28"/>
          <w:szCs w:val="28"/>
        </w:rPr>
        <w:t xml:space="preserve">Проведение процесса гидролиза крахмала иммобилизованным ферментным препаратом Гпюкозим </w:t>
      </w:r>
      <w:r>
        <w:rPr>
          <w:rStyle w:val="135pt"/>
          <w:rFonts w:cs="Times New Roman" w:ascii="Times New Roman" w:hAnsi="Times New Roman"/>
          <w:i w:val="false"/>
          <w:sz w:val="28"/>
          <w:szCs w:val="28"/>
          <w:lang w:val="en-US"/>
        </w:rPr>
        <w:t>L</w:t>
      </w:r>
      <w:r>
        <w:rPr>
          <w:rStyle w:val="135pt"/>
          <w:rFonts w:cs="Times New Roman" w:ascii="Times New Roman" w:hAnsi="Times New Roman"/>
          <w:i w:val="false"/>
          <w:sz w:val="28"/>
          <w:szCs w:val="28"/>
        </w:rPr>
        <w:t>400.</w:t>
      </w:r>
      <w:r>
        <w:rPr>
          <w:rStyle w:val="145pt"/>
          <w:rFonts w:cs="Times New Roman" w:ascii="Times New Roman" w:hAnsi="Times New Roman"/>
          <w:sz w:val="28"/>
          <w:szCs w:val="28"/>
        </w:rPr>
        <w:t xml:space="preserve"> На весах отвешивают две навески по 0,5 г иммобилизованного препарата глюкоамилазы, каждую из которых переносят в пробирку. В каждую пробирку приливают 2 мл, раствора крахмала нагретого до температуры 30 °С. Смесь инкубируют при 30 °С в течение 10 мин. Затем жидкость из пробирки сливают в чистую пробирку и выдерживают 2 мин в кипящей водяной бане для инактивации фермента, охлаждают в проточной воде. В полученных гидролизатах определяют содержание глюкозы глюкозооксидазным методом.</w:t>
      </w:r>
    </w:p>
    <w:p>
      <w:pPr>
        <w:pStyle w:val="3"/>
        <w:numPr>
          <w:ilvl w:val="0"/>
          <w:numId w:val="11"/>
        </w:numPr>
        <w:shd w:val="clear" w:color="auto" w:fill="auto"/>
        <w:tabs>
          <w:tab w:val="left" w:pos="567" w:leader="none"/>
        </w:tabs>
        <w:spacing w:lineRule="auto" w:line="240" w:before="0" w:after="0"/>
        <w:ind w:left="740" w:right="0" w:firstLine="425"/>
        <w:jc w:val="both"/>
        <w:rPr>
          <w:rStyle w:val="145pt"/>
          <w:rFonts w:ascii="Times New Roman" w:hAnsi="Times New Roman" w:cs="Times New Roman"/>
        </w:rPr>
      </w:pPr>
      <w:r>
        <w:rPr>
          <w:rStyle w:val="135pt"/>
          <w:rFonts w:cs="Times New Roman" w:ascii="Times New Roman" w:hAnsi="Times New Roman"/>
          <w:i w:val="false"/>
          <w:sz w:val="28"/>
          <w:szCs w:val="28"/>
        </w:rPr>
        <w:t>Определение глюкозы в биологических жидкостях глюкозооксидазным методом.</w:t>
      </w:r>
      <w:r>
        <w:rPr>
          <w:rStyle w:val="145pt"/>
          <w:rFonts w:cs="Times New Roman" w:ascii="Times New Roman" w:hAnsi="Times New Roman"/>
          <w:sz w:val="28"/>
          <w:szCs w:val="28"/>
        </w:rPr>
        <w:t xml:space="preserve"> Для приготовления реактивов используют специальный набор реактивов для определения глюкозы в биологических жидкостях.</w:t>
      </w:r>
    </w:p>
    <w:p>
      <w:pPr>
        <w:pStyle w:val="3"/>
        <w:shd w:val="clear" w:color="auto" w:fill="auto"/>
        <w:tabs>
          <w:tab w:val="left" w:pos="567" w:leader="none"/>
        </w:tabs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5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i w:val="false"/>
          <w:i w:val="false"/>
        </w:rPr>
      </w:pPr>
      <w:r>
        <w:rPr>
          <w:rStyle w:val="5135pt"/>
          <w:rFonts w:cs="Times New Roman" w:ascii="Times New Roman" w:hAnsi="Times New Roman"/>
          <w:sz w:val="28"/>
          <w:szCs w:val="28"/>
        </w:rPr>
        <w:t>Ход анализа: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 xml:space="preserve">В 3 пробирки вносят реактивы следующим образом: </w:t>
      </w:r>
      <w:r>
        <w:rPr>
          <w:rStyle w:val="135pt"/>
          <w:rFonts w:cs="Times New Roman" w:ascii="Times New Roman" w:hAnsi="Times New Roman"/>
          <w:i w:val="false"/>
          <w:sz w:val="28"/>
          <w:szCs w:val="28"/>
        </w:rPr>
        <w:t>контрольная проба</w:t>
      </w:r>
      <w:r>
        <w:rPr>
          <w:rStyle w:val="145pt"/>
          <w:rFonts w:cs="Times New Roman" w:ascii="Times New Roman" w:hAnsi="Times New Roman"/>
          <w:sz w:val="28"/>
          <w:szCs w:val="28"/>
        </w:rPr>
        <w:t xml:space="preserve"> - 2мл рабочего раствора глюкозооксидазы; </w:t>
      </w:r>
      <w:r>
        <w:rPr>
          <w:rStyle w:val="135pt"/>
          <w:rFonts w:cs="Times New Roman" w:ascii="Times New Roman" w:hAnsi="Times New Roman"/>
          <w:i w:val="false"/>
          <w:sz w:val="28"/>
          <w:szCs w:val="28"/>
        </w:rPr>
        <w:t>опытная проба</w:t>
      </w:r>
      <w:r>
        <w:rPr>
          <w:rStyle w:val="145pt"/>
          <w:rFonts w:cs="Times New Roman" w:ascii="Times New Roman" w:hAnsi="Times New Roman"/>
          <w:sz w:val="28"/>
          <w:szCs w:val="28"/>
        </w:rPr>
        <w:t xml:space="preserve"> - 0,2 мл раствора, в котором определяется содержание глюкозы и 2мл рабочего раствора глюкозооксидазы; </w:t>
      </w:r>
      <w:r>
        <w:rPr>
          <w:rStyle w:val="135pt"/>
          <w:rFonts w:cs="Times New Roman" w:ascii="Times New Roman" w:hAnsi="Times New Roman"/>
          <w:i w:val="false"/>
          <w:sz w:val="28"/>
          <w:szCs w:val="28"/>
        </w:rPr>
        <w:t>калибровочная проба</w:t>
      </w:r>
      <w:r>
        <w:rPr>
          <w:rStyle w:val="145pt"/>
          <w:rFonts w:cs="Times New Roman" w:ascii="Times New Roman" w:hAnsi="Times New Roman"/>
          <w:sz w:val="28"/>
          <w:szCs w:val="28"/>
        </w:rPr>
        <w:t xml:space="preserve"> - 0,2 мл калибровочного раствора глюкозы (1,0 ммоль/л) и 2мл рабочего раствора глюкозооксидазы.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Пробирки инкубируют 15 минут при температуре 37 °С или 30 мин при 20 °С. Через 5-10 минут после начала инкубации пробирки интенсивно встряхивают. После окончания инкубации определяют оптическую плотность при длине волны 510 нм (470-540 нм, зеленый светофильтр) в кювете с толщиной слоя 10 мм против холостой пробы. Окраска устойчива в течение 1 часа после окончания инкубации.</w:t>
      </w:r>
    </w:p>
    <w:p>
      <w:pPr>
        <w:pStyle w:val="5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i w:val="false"/>
          <w:i w:val="false"/>
        </w:rPr>
      </w:pPr>
      <w:r>
        <w:rPr>
          <w:rStyle w:val="5135pt"/>
          <w:rFonts w:cs="Times New Roman" w:ascii="Times New Roman" w:hAnsi="Times New Roman"/>
          <w:sz w:val="28"/>
          <w:szCs w:val="28"/>
        </w:rPr>
        <w:t>Обработка результатов: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/>
      </w:pPr>
      <w:r>
        <w:rPr>
          <w:rStyle w:val="145pt"/>
          <w:rFonts w:cs="Times New Roman" w:ascii="Times New Roman" w:hAnsi="Times New Roman"/>
          <w:sz w:val="28"/>
          <w:szCs w:val="28"/>
        </w:rPr>
        <w:t>Содержание глюкозы в полученных гидролизатах находят по следующей формуле: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Style w:val="145pt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/>
      </w:pPr>
      <w:r>
        <w:rPr>
          <w:rStyle w:val="145pt"/>
          <w:rFonts w:cs="Times New Roman" w:ascii="Times New Roman" w:hAnsi="Times New Roman"/>
          <w:sz w:val="28"/>
          <w:szCs w:val="28"/>
        </w:rPr>
        <w:t>С = (Д</w:t>
      </w:r>
      <w:r>
        <w:rPr>
          <w:rStyle w:val="Candara16pt"/>
          <w:rFonts w:cs="Times New Roman" w:ascii="Times New Roman" w:hAnsi="Times New Roman"/>
          <w:sz w:val="28"/>
          <w:szCs w:val="28"/>
        </w:rPr>
        <w:t>0</w:t>
      </w:r>
      <w:r>
        <w:rPr>
          <w:rStyle w:val="145pt"/>
          <w:rFonts w:cs="Times New Roman" w:ascii="Times New Roman" w:hAnsi="Times New Roman"/>
          <w:sz w:val="28"/>
          <w:szCs w:val="28"/>
        </w:rPr>
        <w:t>/ Дк)х10,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Style w:val="145pt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где, С - содержание глюкозы в опытной пробе, ммоль/л (мкмоль/мл)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Д</w:t>
      </w:r>
      <w:r>
        <w:rPr>
          <w:rStyle w:val="Candara16pt"/>
          <w:rFonts w:cs="Times New Roman" w:ascii="Times New Roman" w:hAnsi="Times New Roman"/>
          <w:sz w:val="28"/>
          <w:szCs w:val="28"/>
        </w:rPr>
        <w:t>0</w:t>
      </w:r>
      <w:r>
        <w:rPr>
          <w:rStyle w:val="145pt"/>
          <w:rFonts w:cs="Times New Roman" w:ascii="Times New Roman" w:hAnsi="Times New Roman"/>
          <w:sz w:val="28"/>
          <w:szCs w:val="28"/>
        </w:rPr>
        <w:t xml:space="preserve"> -оптическая плотность опытной пробы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Дк - оптическая плотность калибровочной пробы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10 - содержание глюкозы в калибровочной пробе, ммоль/л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Приготовление рабочего раствора глюкозооксидазы описано выше.</w:t>
      </w:r>
    </w:p>
    <w:p>
      <w:pPr>
        <w:pStyle w:val="5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i w:val="false"/>
          <w:i w:val="false"/>
        </w:rPr>
      </w:pPr>
      <w:r>
        <w:rPr>
          <w:rStyle w:val="5135pt"/>
          <w:rFonts w:cs="Times New Roman" w:ascii="Times New Roman" w:hAnsi="Times New Roman"/>
          <w:sz w:val="28"/>
          <w:szCs w:val="28"/>
        </w:rPr>
        <w:t>Определение активности фермента.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За единицу глюкоамилазной активности принимают такое количество фермента, которое, действуя на растворимый крахмал, за 1 мин. при 30 °С и рН 4,7 высвобождает 1 мкмоль глюкозы, составляющий 10 % от всей глюкозы, образующейся при полном превращении крахмала.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/>
      </w:pPr>
      <w:r>
        <w:rPr>
          <w:rStyle w:val="145pt"/>
          <w:rFonts w:cs="Times New Roman" w:ascii="Times New Roman" w:hAnsi="Times New Roman"/>
          <w:sz w:val="28"/>
          <w:szCs w:val="28"/>
        </w:rPr>
        <w:t>Для определения активности нативного фермента используют следующую формулу: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Style w:val="145pt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/>
      </w:pPr>
      <w:r>
        <w:rPr>
          <w:rStyle w:val="145pt"/>
          <w:rFonts w:cs="Times New Roman" w:ascii="Times New Roman" w:hAnsi="Times New Roman"/>
          <w:sz w:val="28"/>
          <w:szCs w:val="28"/>
        </w:rPr>
        <w:t>ГлА = С/Ах10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Style w:val="145pt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где, С - количество образовавшейся глюкозы мкмоль/мл;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А - количество исследуемого ферментативного материала (г или мл) в 1 мл гидролизата;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10 пересчет действия фермента на 1 мин.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Для определения активности иммобилизованного фермента используют следующие формулы: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/>
      </w:pPr>
      <w:r>
        <w:rPr>
          <w:rStyle w:val="145pt"/>
          <w:rFonts w:cs="Times New Roman" w:ascii="Times New Roman" w:hAnsi="Times New Roman"/>
          <w:sz w:val="28"/>
          <w:szCs w:val="28"/>
        </w:rPr>
        <w:t>Активность иммобилизованного препарата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Style w:val="145pt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/>
      </w:pPr>
      <w:r>
        <w:rPr>
          <w:rStyle w:val="145pt"/>
          <w:rFonts w:cs="Times New Roman" w:ascii="Times New Roman" w:hAnsi="Times New Roman"/>
          <w:sz w:val="28"/>
          <w:szCs w:val="28"/>
        </w:rPr>
        <w:t>ГлАи = С/Бх10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Style w:val="145pt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где, С - количество образовавшейся глюкозы мкмоль/мл;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Б - навеска исследуемого иммобилизованного фермента, взятая для проведения гидролиза (г);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10 пересчет действия фермента на 1 мин.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/>
      </w:pPr>
      <w:r>
        <w:rPr>
          <w:rStyle w:val="145pt"/>
          <w:rFonts w:cs="Times New Roman" w:ascii="Times New Roman" w:hAnsi="Times New Roman"/>
          <w:sz w:val="28"/>
          <w:szCs w:val="28"/>
        </w:rPr>
        <w:t>Удельная активность иммобилизованного препарата: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Style w:val="145pt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53"/>
        <w:shd w:val="clear" w:color="auto" w:fill="auto"/>
        <w:tabs>
          <w:tab w:val="left" w:pos="5785" w:leader="underscore"/>
          <w:tab w:val="left" w:pos="6505" w:leader="underscore"/>
        </w:tabs>
        <w:spacing w:lineRule="auto" w:line="240" w:before="0" w:after="0"/>
        <w:ind w:left="0" w:right="0" w:firstLine="425"/>
        <w:jc w:val="both"/>
        <w:rPr/>
      </w:pPr>
      <w:r>
        <w:rPr>
          <w:rStyle w:val="5135pt"/>
          <w:rFonts w:cs="Times New Roman" w:ascii="Times New Roman" w:hAnsi="Times New Roman"/>
          <w:b w:val="false"/>
          <w:sz w:val="28"/>
          <w:szCs w:val="28"/>
        </w:rPr>
        <w:t>УглА</w:t>
      </w:r>
      <w:r>
        <w:rPr>
          <w:rStyle w:val="5135pt"/>
          <w:rFonts w:cs="Times New Roman" w:ascii="Times New Roman" w:hAnsi="Times New Roman"/>
          <w:sz w:val="28"/>
          <w:szCs w:val="28"/>
        </w:rPr>
        <w:t>=</w:t>
      </w:r>
      <w:r>
        <w:rPr>
          <w:rStyle w:val="5145pt"/>
          <w:rFonts w:cs="Times New Roman" w:ascii="Times New Roman" w:hAnsi="Times New Roman"/>
          <w:sz w:val="28"/>
          <w:szCs w:val="28"/>
        </w:rPr>
        <w:t>С/</w:t>
      </w:r>
      <w:r>
        <w:rPr>
          <w:rStyle w:val="145pt"/>
          <w:rFonts w:cs="Times New Roman" w:ascii="Times New Roman" w:hAnsi="Times New Roman"/>
          <w:i w:val="false"/>
          <w:sz w:val="28"/>
          <w:szCs w:val="28"/>
        </w:rPr>
        <w:t>Вх10</w:t>
      </w:r>
    </w:p>
    <w:p>
      <w:pPr>
        <w:pStyle w:val="53"/>
        <w:shd w:val="clear" w:color="auto" w:fill="auto"/>
        <w:tabs>
          <w:tab w:val="left" w:pos="5785" w:leader="underscore"/>
          <w:tab w:val="left" w:pos="6505" w:leader="underscore"/>
        </w:tabs>
        <w:spacing w:lineRule="auto" w:line="240" w:before="0" w:after="0"/>
        <w:ind w:left="0" w:right="0" w:firstLine="425"/>
        <w:jc w:val="both"/>
        <w:rPr>
          <w:rStyle w:val="145pt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где, С - количество образовавшейся глюкозы мкмоль/мл;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В - количество фермента (мл), содержащегося в навеске исследуемого иммобилизованного фермента;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/>
      </w:pPr>
      <w:r>
        <w:rPr>
          <w:rStyle w:val="145pt"/>
          <w:rFonts w:cs="Times New Roman" w:ascii="Times New Roman" w:hAnsi="Times New Roman"/>
          <w:sz w:val="28"/>
          <w:szCs w:val="28"/>
        </w:rPr>
        <w:t>10 - пересчет действия фермента на 1 мин.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Style w:val="145pt"/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Порядок оформления отчета и его защита</w:t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b w:val="false"/>
          <w:b w:val="false"/>
          <w:bCs w:val="false"/>
          <w:sz w:val="28"/>
          <w:szCs w:val="28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</w:rPr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b w:val="false"/>
          <w:b w:val="false"/>
          <w:bCs w:val="false"/>
          <w:sz w:val="28"/>
          <w:szCs w:val="28"/>
          <w:lang w:val="kk-KZ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  <w:lang w:val="kk-KZ"/>
        </w:rPr>
        <w:t xml:space="preserve">В отчете по лабораторной работе должны быть приведены: </w:t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b w:val="false"/>
          <w:b w:val="false"/>
          <w:bCs w:val="false"/>
          <w:sz w:val="28"/>
          <w:szCs w:val="28"/>
          <w:lang w:val="kk-KZ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  <w:lang w:val="kk-KZ"/>
        </w:rPr>
        <w:t>1) название работы;</w:t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b w:val="false"/>
          <w:b w:val="false"/>
          <w:bCs w:val="false"/>
          <w:sz w:val="28"/>
          <w:szCs w:val="28"/>
          <w:lang w:val="kk-KZ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  <w:lang w:val="kk-KZ"/>
        </w:rPr>
        <w:t>2) цель работы;</w:t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b w:val="false"/>
          <w:b w:val="false"/>
          <w:bCs w:val="false"/>
          <w:sz w:val="28"/>
          <w:szCs w:val="28"/>
          <w:lang w:val="kk-KZ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  <w:lang w:val="kk-KZ"/>
        </w:rPr>
        <w:t>3) план работы;</w:t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b w:val="false"/>
          <w:b w:val="false"/>
          <w:bCs w:val="false"/>
          <w:sz w:val="28"/>
          <w:szCs w:val="28"/>
          <w:lang w:val="kk-KZ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  <w:lang w:val="kk-KZ"/>
        </w:rPr>
        <w:t>4) краткое описание проведения эксперимента;</w:t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b w:val="false"/>
          <w:b w:val="false"/>
          <w:bCs w:val="false"/>
          <w:sz w:val="28"/>
          <w:szCs w:val="28"/>
          <w:lang w:val="kk-KZ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  <w:lang w:val="kk-KZ"/>
        </w:rPr>
        <w:t>5) полученные результаты по приведенной форме;</w:t>
      </w:r>
    </w:p>
    <w:p>
      <w:pPr>
        <w:pStyle w:val="Normal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b w:val="false"/>
          <w:b w:val="false"/>
          <w:bCs w:val="false"/>
          <w:sz w:val="28"/>
          <w:szCs w:val="28"/>
          <w:lang w:val="kk-KZ"/>
        </w:rPr>
      </w:pPr>
      <w:r>
        <w:rPr>
          <w:rStyle w:val="145pt"/>
          <w:rFonts w:cs="Times New Roman" w:ascii="Times New Roman" w:hAnsi="Times New Roman"/>
          <w:b w:val="false"/>
          <w:bCs w:val="false"/>
          <w:sz w:val="28"/>
          <w:szCs w:val="28"/>
          <w:lang w:val="kk-KZ"/>
        </w:rPr>
        <w:t xml:space="preserve">6) выводы. 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Style w:val="145pt"/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5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i w:val="false"/>
          <w:i w:val="false"/>
        </w:rPr>
      </w:pPr>
      <w:r>
        <w:rPr>
          <w:rStyle w:val="5135pt"/>
          <w:rFonts w:cs="Times New Roman" w:ascii="Times New Roman" w:hAnsi="Times New Roman"/>
          <w:sz w:val="28"/>
          <w:szCs w:val="28"/>
        </w:rPr>
        <w:t>Задание:</w:t>
      </w:r>
    </w:p>
    <w:p>
      <w:pPr>
        <w:pStyle w:val="3"/>
        <w:widowControl w:val="false"/>
        <w:numPr>
          <w:ilvl w:val="0"/>
          <w:numId w:val="10"/>
        </w:numPr>
        <w:shd w:val="clear" w:color="auto" w:fill="auto"/>
        <w:tabs>
          <w:tab w:val="left" w:pos="832" w:leader="none"/>
        </w:tabs>
        <w:bidi w:val="0"/>
        <w:spacing w:lineRule="auto" w:line="240" w:before="0" w:after="0"/>
        <w:ind w:left="72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Приготовить растворы агарового геля, содержащие различное количество ионов кальция.</w:t>
      </w:r>
    </w:p>
    <w:p>
      <w:pPr>
        <w:pStyle w:val="3"/>
        <w:widowControl w:val="false"/>
        <w:numPr>
          <w:ilvl w:val="0"/>
          <w:numId w:val="10"/>
        </w:numPr>
        <w:shd w:val="clear" w:color="auto" w:fill="auto"/>
        <w:tabs>
          <w:tab w:val="left" w:pos="842" w:leader="none"/>
        </w:tabs>
        <w:bidi w:val="0"/>
        <w:spacing w:lineRule="auto" w:line="240" w:before="0" w:after="0"/>
        <w:ind w:left="72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Провести процесс иммобилизации глюкоамилазы в агаровый гель.</w:t>
      </w:r>
    </w:p>
    <w:p>
      <w:pPr>
        <w:pStyle w:val="3"/>
        <w:widowControl w:val="false"/>
        <w:numPr>
          <w:ilvl w:val="0"/>
          <w:numId w:val="10"/>
        </w:numPr>
        <w:shd w:val="clear" w:color="auto" w:fill="auto"/>
        <w:tabs>
          <w:tab w:val="left" w:pos="827" w:leader="none"/>
        </w:tabs>
        <w:bidi w:val="0"/>
        <w:spacing w:lineRule="auto" w:line="240" w:before="0" w:after="0"/>
        <w:ind w:left="720" w:right="0" w:firstLine="425"/>
        <w:jc w:val="both"/>
        <w:rPr>
          <w:rStyle w:val="145pt"/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Определить при какой концентрации ионов кальция активность иммобилизованных препаратов максимальна. Данные занести в таблицу:</w:t>
      </w:r>
    </w:p>
    <w:p>
      <w:pPr>
        <w:pStyle w:val="3"/>
        <w:shd w:val="clear" w:color="auto" w:fill="auto"/>
        <w:tabs>
          <w:tab w:val="left" w:pos="827" w:leader="none"/>
        </w:tabs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tbl>
      <w:tblPr>
        <w:tblW w:w="9485" w:type="dxa"/>
        <w:jc w:val="center"/>
        <w:tblInd w:w="0" w:type="dxa"/>
        <w:tblBorders>
          <w:top w:val="single" w:sz="4" w:space="0" w:color="00000A"/>
          <w:left w:val="single" w:sz="4" w:space="0" w:color="00000A"/>
        </w:tblBorders>
        <w:tblCellMar>
          <w:top w:w="0" w:type="dxa"/>
          <w:left w:w="-5" w:type="dxa"/>
          <w:bottom w:w="0" w:type="dxa"/>
          <w:right w:w="10" w:type="dxa"/>
        </w:tblCellMar>
        <w:tblLook w:val="04a0"/>
      </w:tblPr>
      <w:tblGrid>
        <w:gridCol w:w="2183"/>
        <w:gridCol w:w="2611"/>
        <w:gridCol w:w="2160"/>
        <w:gridCol w:w="2530"/>
      </w:tblGrid>
      <w:tr>
        <w:trPr>
          <w:trHeight w:val="1670" w:hRule="exact"/>
        </w:trPr>
        <w:tc>
          <w:tcPr>
            <w:tcW w:w="2183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3"/>
              <w:shd w:val="clear" w:color="auto" w:fill="auto"/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145pt"/>
                <w:rFonts w:cs="Times New Roman" w:ascii="Times New Roman" w:hAnsi="Times New Roman"/>
                <w:sz w:val="28"/>
                <w:szCs w:val="28"/>
              </w:rPr>
              <w:t>Концентраци я хлористого кальция, моль/л</w:t>
            </w:r>
          </w:p>
        </w:tc>
        <w:tc>
          <w:tcPr>
            <w:tcW w:w="2611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3"/>
              <w:shd w:val="clear" w:color="auto" w:fill="auto"/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145pt"/>
                <w:rFonts w:cs="Times New Roman" w:ascii="Times New Roman" w:hAnsi="Times New Roman"/>
                <w:sz w:val="28"/>
                <w:szCs w:val="28"/>
              </w:rPr>
              <w:t>ГлА,</w:t>
            </w:r>
          </w:p>
          <w:p>
            <w:pPr>
              <w:pStyle w:val="3"/>
              <w:shd w:val="clear" w:color="auto" w:fill="auto"/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145pt"/>
                <w:rFonts w:cs="Times New Roman" w:ascii="Times New Roman" w:hAnsi="Times New Roman"/>
                <w:sz w:val="28"/>
                <w:szCs w:val="28"/>
              </w:rPr>
              <w:t>Мкмоль/мл*мин</w:t>
            </w:r>
          </w:p>
        </w:tc>
        <w:tc>
          <w:tcPr>
            <w:tcW w:w="2160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3"/>
              <w:shd w:val="clear" w:color="auto" w:fill="auto"/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145pt"/>
                <w:rFonts w:cs="Times New Roman" w:ascii="Times New Roman" w:hAnsi="Times New Roman"/>
                <w:sz w:val="28"/>
                <w:szCs w:val="28"/>
              </w:rPr>
              <w:t>ГлАи,</w:t>
            </w:r>
          </w:p>
          <w:p>
            <w:pPr>
              <w:pStyle w:val="3"/>
              <w:shd w:val="clear" w:color="auto" w:fill="auto"/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145pt"/>
                <w:rFonts w:cs="Times New Roman" w:ascii="Times New Roman" w:hAnsi="Times New Roman"/>
                <w:sz w:val="28"/>
                <w:szCs w:val="28"/>
              </w:rPr>
              <w:t>Мкмоль/г*мин</w:t>
            </w:r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3"/>
              <w:shd w:val="clear" w:color="auto" w:fill="auto"/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145pt"/>
                <w:rFonts w:cs="Times New Roman" w:ascii="Times New Roman" w:hAnsi="Times New Roman"/>
                <w:sz w:val="28"/>
                <w:szCs w:val="28"/>
              </w:rPr>
              <w:t>УГлА,</w:t>
            </w:r>
          </w:p>
          <w:p>
            <w:pPr>
              <w:pStyle w:val="3"/>
              <w:shd w:val="clear" w:color="auto" w:fill="auto"/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145pt"/>
                <w:rFonts w:cs="Times New Roman" w:ascii="Times New Roman" w:hAnsi="Times New Roman"/>
                <w:sz w:val="28"/>
                <w:szCs w:val="28"/>
              </w:rPr>
              <w:t>Мкмоль/мл*мин</w:t>
            </w:r>
          </w:p>
        </w:tc>
      </w:tr>
      <w:tr>
        <w:trPr>
          <w:trHeight w:val="432" w:hRule="exact"/>
        </w:trPr>
        <w:tc>
          <w:tcPr>
            <w:tcW w:w="21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Normal"/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26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Normal"/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21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Normal"/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Normal"/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</w:tbl>
    <w:p>
      <w:pPr>
        <w:pStyle w:val="3"/>
        <w:shd w:val="clear" w:color="auto" w:fill="auto"/>
        <w:tabs>
          <w:tab w:val="left" w:pos="837" w:leader="none"/>
        </w:tabs>
        <w:spacing w:lineRule="auto" w:line="240" w:before="0" w:after="0"/>
        <w:ind w:left="0" w:right="0" w:firstLine="425"/>
        <w:jc w:val="both"/>
        <w:rPr>
          <w:rStyle w:val="145pt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3"/>
        <w:widowControl w:val="false"/>
        <w:numPr>
          <w:ilvl w:val="0"/>
          <w:numId w:val="10"/>
        </w:numPr>
        <w:shd w:val="clear" w:color="auto" w:fill="auto"/>
        <w:tabs>
          <w:tab w:val="left" w:pos="837" w:leader="none"/>
        </w:tabs>
        <w:bidi w:val="0"/>
        <w:spacing w:lineRule="auto" w:line="240" w:before="0" w:after="0"/>
        <w:ind w:left="720" w:right="0" w:firstLine="425"/>
        <w:jc w:val="both"/>
        <w:rPr>
          <w:rStyle w:val="145pt"/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Определить, как меняется удельная активность иммобилизованных препаратов глюкоамилазы по сравнению с исходной, и сделать выводы.</w:t>
      </w:r>
    </w:p>
    <w:p>
      <w:pPr>
        <w:pStyle w:val="Normal"/>
        <w:tabs>
          <w:tab w:val="left" w:pos="1531" w:leader="none"/>
        </w:tabs>
        <w:spacing w:lineRule="auto" w:line="240" w:before="0" w:after="0"/>
        <w:ind w:left="0" w:right="0" w:firstLine="425"/>
        <w:jc w:val="both"/>
        <w:rPr>
          <w:rFonts w:ascii="Times New Roman" w:hAnsi="Times New Roman"/>
          <w:b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</w:r>
    </w:p>
    <w:p>
      <w:pPr>
        <w:pStyle w:val="3"/>
        <w:shd w:val="clear" w:color="auto" w:fill="auto"/>
        <w:tabs>
          <w:tab w:val="left" w:pos="390" w:leader="none"/>
        </w:tabs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b/>
          <w:bCs/>
          <w:sz w:val="28"/>
          <w:szCs w:val="28"/>
        </w:rPr>
        <w:t>Контрольные вопросы.</w:t>
      </w:r>
    </w:p>
    <w:p>
      <w:pPr>
        <w:pStyle w:val="3"/>
        <w:shd w:val="clear" w:color="auto" w:fill="auto"/>
        <w:tabs>
          <w:tab w:val="left" w:pos="390" w:leader="none"/>
        </w:tabs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b w:val="false"/>
          <w:bCs w:val="false"/>
          <w:sz w:val="28"/>
          <w:szCs w:val="28"/>
        </w:rPr>
        <w:t>1. Рассказать порядок выполнения работы.</w:t>
      </w:r>
    </w:p>
    <w:p>
      <w:pPr>
        <w:pStyle w:val="3"/>
        <w:shd w:val="clear" w:color="auto" w:fill="auto"/>
        <w:tabs>
          <w:tab w:val="left" w:pos="390" w:leader="none"/>
        </w:tabs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Style w:val="145pt"/>
          <w:rFonts w:cs="Times New Roman" w:ascii="Times New Roman" w:hAnsi="Times New Roman"/>
          <w:b w:val="false"/>
          <w:bCs w:val="false"/>
          <w:sz w:val="28"/>
          <w:szCs w:val="28"/>
        </w:rPr>
        <w:t>2. основное оборудование, применяемое в лабораторной работе?</w:t>
      </w:r>
    </w:p>
    <w:p>
      <w:pPr>
        <w:pStyle w:val="Normal"/>
        <w:tabs>
          <w:tab w:val="left" w:pos="1531" w:leader="none"/>
        </w:tabs>
        <w:spacing w:lineRule="auto" w:line="240" w:before="0" w:after="0"/>
        <w:ind w:left="0" w:right="0" w:firstLine="425"/>
        <w:jc w:val="both"/>
        <w:rPr>
          <w:rFonts w:ascii="Times New Roman" w:hAnsi="Times New Roman"/>
          <w:b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</w:r>
    </w:p>
    <w:p>
      <w:pPr>
        <w:pStyle w:val="Normal"/>
        <w:tabs>
          <w:tab w:val="left" w:pos="1531" w:leader="none"/>
        </w:tabs>
        <w:spacing w:lineRule="auto" w:line="240" w:before="0" w:after="0"/>
        <w:ind w:left="0" w:right="0" w:firstLine="425"/>
        <w:jc w:val="both"/>
        <w:rPr>
          <w:rFonts w:ascii="Times New Roman" w:hAnsi="Times New Roman"/>
          <w:b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</w:r>
    </w:p>
    <w:p>
      <w:pPr>
        <w:pStyle w:val="Normal"/>
        <w:tabs>
          <w:tab w:val="left" w:pos="1531" w:leader="none"/>
        </w:tabs>
        <w:spacing w:lineRule="auto" w:line="240" w:before="0" w:after="0"/>
        <w:ind w:left="0" w:right="0"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Лабораторная работа № 6</w:t>
      </w:r>
    </w:p>
    <w:p>
      <w:pPr>
        <w:pStyle w:val="Normal"/>
        <w:tabs>
          <w:tab w:val="left" w:pos="1531" w:leader="none"/>
        </w:tabs>
        <w:spacing w:lineRule="auto" w:line="240" w:before="0" w:after="0"/>
        <w:ind w:left="0" w:right="0" w:firstLine="425"/>
        <w:jc w:val="both"/>
        <w:rPr>
          <w:rFonts w:ascii="Times New Roman" w:hAnsi="Times New Roman"/>
          <w:b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</w:r>
    </w:p>
    <w:p>
      <w:pPr>
        <w:pStyle w:val="53"/>
        <w:shd w:val="clear" w:color="auto" w:fill="auto"/>
        <w:spacing w:lineRule="auto" w:line="240" w:before="0" w:after="0"/>
        <w:ind w:left="0" w:right="0" w:firstLine="425"/>
        <w:jc w:val="both"/>
        <w:rPr>
          <w:rStyle w:val="5135pt"/>
          <w:rFonts w:ascii="Times New Roman" w:hAnsi="Times New Roman" w:cs="Times New Roman"/>
          <w:sz w:val="28"/>
          <w:szCs w:val="28"/>
        </w:rPr>
      </w:pPr>
      <w:r>
        <w:rPr>
          <w:rStyle w:val="5135pt"/>
          <w:rFonts w:cs="Times New Roman" w:ascii="Times New Roman" w:hAnsi="Times New Roman"/>
          <w:sz w:val="28"/>
          <w:szCs w:val="28"/>
        </w:rPr>
        <w:t>Иммобилизация клеток, содержащих глюкозоизомеразу в хитозановый гель</w:t>
      </w:r>
    </w:p>
    <w:p>
      <w:pPr>
        <w:pStyle w:val="5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i w:val="false"/>
          <w:i w:val="false"/>
          <w:sz w:val="28"/>
          <w:szCs w:val="28"/>
        </w:rPr>
      </w:pPr>
      <w:r>
        <w:rPr>
          <w:rFonts w:cs="Times New Roman" w:ascii="Times New Roman" w:hAnsi="Times New Roman"/>
          <w:i w:val="false"/>
          <w:sz w:val="28"/>
          <w:szCs w:val="28"/>
        </w:rPr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35pt"/>
          <w:rFonts w:cs="Times New Roman" w:ascii="Times New Roman" w:hAnsi="Times New Roman"/>
          <w:i w:val="false"/>
          <w:sz w:val="28"/>
          <w:szCs w:val="28"/>
        </w:rPr>
        <w:t>Цель работы:</w:t>
      </w:r>
      <w:r>
        <w:rPr>
          <w:rStyle w:val="145pt"/>
          <w:rFonts w:cs="Times New Roman" w:ascii="Times New Roman" w:hAnsi="Times New Roman"/>
          <w:sz w:val="28"/>
          <w:szCs w:val="28"/>
        </w:rPr>
        <w:t xml:space="preserve"> Осуществить иммобилизацию клеток, содержащих глюкозоизомеразу (ГИ). Изучить процесс изомеризации глюкозы иммобилизованными клетками.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35pt"/>
          <w:rFonts w:cs="Times New Roman" w:ascii="Times New Roman" w:hAnsi="Times New Roman"/>
          <w:i w:val="false"/>
          <w:sz w:val="28"/>
          <w:szCs w:val="28"/>
        </w:rPr>
        <w:t>Необходимые реактивы:</w:t>
      </w:r>
      <w:r>
        <w:rPr>
          <w:rStyle w:val="145pt"/>
          <w:rFonts w:cs="Times New Roman" w:ascii="Times New Roman" w:hAnsi="Times New Roman"/>
          <w:sz w:val="28"/>
          <w:szCs w:val="28"/>
        </w:rPr>
        <w:t xml:space="preserve"> Смесь для проведения изомеризации ( 25 см</w:t>
      </w:r>
      <w:r>
        <w:rPr>
          <w:rStyle w:val="145pt"/>
          <w:rFonts w:cs="Times New Roman" w:ascii="Times New Roman" w:hAnsi="Times New Roman"/>
          <w:sz w:val="28"/>
          <w:szCs w:val="28"/>
          <w:vertAlign w:val="superscript"/>
        </w:rPr>
        <w:t>3</w:t>
      </w:r>
      <w:r>
        <w:rPr>
          <w:rStyle w:val="145pt"/>
          <w:rFonts w:cs="Times New Roman" w:ascii="Times New Roman" w:hAnsi="Times New Roman"/>
          <w:sz w:val="28"/>
          <w:szCs w:val="28"/>
        </w:rPr>
        <w:t xml:space="preserve"> 0,2 М фосфатного буфера с рН=7,0 + 10 см</w:t>
      </w:r>
      <w:r>
        <w:rPr>
          <w:rStyle w:val="145pt"/>
          <w:rFonts w:cs="Times New Roman" w:ascii="Times New Roman" w:hAnsi="Times New Roman"/>
          <w:sz w:val="28"/>
          <w:szCs w:val="28"/>
          <w:vertAlign w:val="superscript"/>
        </w:rPr>
        <w:t>3</w:t>
      </w:r>
      <w:r>
        <w:rPr>
          <w:rStyle w:val="145pt"/>
          <w:rFonts w:cs="Times New Roman" w:ascii="Times New Roman" w:hAnsi="Times New Roman"/>
          <w:sz w:val="28"/>
          <w:szCs w:val="28"/>
        </w:rPr>
        <w:t xml:space="preserve"> 1,0 М раствора </w:t>
      </w:r>
      <w:r>
        <w:rPr>
          <w:rStyle w:val="145pt"/>
          <w:rFonts w:cs="Times New Roman" w:ascii="Times New Roman" w:hAnsi="Times New Roman"/>
          <w:sz w:val="28"/>
          <w:szCs w:val="28"/>
          <w:lang w:val="en-US"/>
        </w:rPr>
        <w:t>D</w:t>
      </w:r>
      <w:r>
        <w:rPr>
          <w:rStyle w:val="145pt"/>
          <w:rFonts w:cs="Times New Roman" w:ascii="Times New Roman" w:hAnsi="Times New Roman"/>
          <w:sz w:val="28"/>
          <w:szCs w:val="28"/>
        </w:rPr>
        <w:t>- глюкозы + 5 см</w:t>
      </w:r>
      <w:r>
        <w:rPr>
          <w:rStyle w:val="145pt"/>
          <w:rFonts w:cs="Times New Roman" w:ascii="Times New Roman" w:hAnsi="Times New Roman"/>
          <w:sz w:val="28"/>
          <w:szCs w:val="28"/>
          <w:vertAlign w:val="superscript"/>
        </w:rPr>
        <w:t>3</w:t>
      </w:r>
      <w:r>
        <w:rPr>
          <w:rStyle w:val="145pt"/>
          <w:rFonts w:cs="Times New Roman" w:ascii="Times New Roman" w:hAnsi="Times New Roman"/>
          <w:sz w:val="28"/>
          <w:szCs w:val="28"/>
        </w:rPr>
        <w:t xml:space="preserve"> 0,1 М раствора </w:t>
      </w:r>
      <w:r>
        <w:rPr>
          <w:rStyle w:val="145pt"/>
          <w:rFonts w:cs="Times New Roman" w:ascii="Times New Roman" w:hAnsi="Times New Roman"/>
          <w:sz w:val="28"/>
          <w:szCs w:val="28"/>
          <w:lang w:val="en-US"/>
        </w:rPr>
        <w:t>MgSO</w:t>
      </w:r>
      <w:r>
        <w:rPr>
          <w:rStyle w:val="145pt"/>
          <w:rFonts w:cs="Times New Roman" w:ascii="Times New Roman" w:hAnsi="Times New Roman"/>
          <w:sz w:val="28"/>
          <w:szCs w:val="28"/>
          <w:vertAlign w:val="subscript"/>
        </w:rPr>
        <w:t>4</w:t>
      </w:r>
      <w:r>
        <w:rPr>
          <w:rStyle w:val="145pt"/>
          <w:rFonts w:cs="Times New Roman" w:ascii="Times New Roman" w:hAnsi="Times New Roman"/>
          <w:sz w:val="28"/>
          <w:szCs w:val="28"/>
        </w:rPr>
        <w:t>* 7Н</w:t>
      </w:r>
      <w:r>
        <w:rPr>
          <w:rStyle w:val="145pt"/>
          <w:rFonts w:cs="Times New Roman" w:ascii="Times New Roman" w:hAnsi="Times New Roman"/>
          <w:sz w:val="28"/>
          <w:szCs w:val="28"/>
          <w:vertAlign w:val="subscript"/>
        </w:rPr>
        <w:t>2</w:t>
      </w:r>
      <w:r>
        <w:rPr>
          <w:rStyle w:val="145pt"/>
          <w:rFonts w:cs="Times New Roman" w:ascii="Times New Roman" w:hAnsi="Times New Roman"/>
          <w:sz w:val="28"/>
          <w:szCs w:val="28"/>
        </w:rPr>
        <w:t>О); 30 % раствор НС1; резорцин 0,1 % раствор в этиловом спирте 96 %; 3% раствор хитозана в 18 % растворе ацетата кобальта; фостфатный буфер рН=6,8; растворы аммиака 10 % и 5% .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35pt"/>
          <w:rFonts w:cs="Times New Roman" w:ascii="Times New Roman" w:hAnsi="Times New Roman"/>
          <w:i w:val="false"/>
          <w:sz w:val="28"/>
          <w:szCs w:val="28"/>
        </w:rPr>
        <w:t>Приборы и посуда:</w:t>
      </w:r>
      <w:r>
        <w:rPr>
          <w:rStyle w:val="145pt"/>
          <w:rFonts w:cs="Times New Roman" w:ascii="Times New Roman" w:hAnsi="Times New Roman"/>
          <w:sz w:val="28"/>
          <w:szCs w:val="28"/>
        </w:rPr>
        <w:t xml:space="preserve"> колба плоскодонные; чашки Петри; пипетки на 0,2; 1; 5 и 10 мл; мерный цилиндр; пробирки; кипящая водяная баня; термостат с температурами 70 °С и 80 °С; центрифуга; фотоэлектроколориметр.</w:t>
      </w:r>
    </w:p>
    <w:p>
      <w:pPr>
        <w:pStyle w:val="53"/>
        <w:shd w:val="clear" w:color="auto" w:fill="auto"/>
        <w:spacing w:lineRule="auto" w:line="240" w:before="0" w:after="0"/>
        <w:ind w:left="0" w:right="0" w:firstLine="425"/>
        <w:jc w:val="both"/>
        <w:rPr>
          <w:rStyle w:val="5135pt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53"/>
        <w:shd w:val="clear" w:color="auto" w:fill="auto"/>
        <w:spacing w:lineRule="auto" w:line="240" w:before="0" w:after="0"/>
        <w:ind w:left="0" w:right="0" w:firstLine="425"/>
        <w:jc w:val="both"/>
        <w:rPr/>
      </w:pPr>
      <w:r>
        <w:rPr>
          <w:rStyle w:val="5135pt"/>
          <w:rFonts w:cs="Times New Roman" w:ascii="Times New Roman" w:hAnsi="Times New Roman"/>
          <w:sz w:val="28"/>
          <w:szCs w:val="28"/>
        </w:rPr>
        <w:t>Порядок выполнения работы:</w:t>
      </w:r>
    </w:p>
    <w:p>
      <w:pPr>
        <w:pStyle w:val="3"/>
        <w:widowControl w:val="false"/>
        <w:numPr>
          <w:ilvl w:val="0"/>
          <w:numId w:val="12"/>
        </w:numPr>
        <w:shd w:val="clear" w:color="auto" w:fill="auto"/>
        <w:tabs>
          <w:tab w:val="left" w:pos="567" w:leader="none"/>
        </w:tabs>
        <w:bidi w:val="0"/>
        <w:spacing w:lineRule="auto" w:line="240" w:before="0" w:after="0"/>
        <w:ind w:left="720" w:right="0" w:firstLine="425"/>
        <w:jc w:val="both"/>
        <w:rPr>
          <w:rFonts w:ascii="Times New Roman" w:hAnsi="Times New Roman" w:cs="Times New Roman"/>
        </w:rPr>
      </w:pPr>
      <w:r>
        <w:rPr>
          <w:rStyle w:val="135pt"/>
          <w:rFonts w:cs="Times New Roman" w:ascii="Times New Roman" w:hAnsi="Times New Roman"/>
          <w:i w:val="false"/>
          <w:sz w:val="28"/>
          <w:szCs w:val="28"/>
        </w:rPr>
        <w:t>Получение клеток, содержащих глюкозоизомеразу.</w:t>
      </w:r>
      <w:r>
        <w:rPr>
          <w:rStyle w:val="145pt"/>
          <w:rFonts w:cs="Times New Roman" w:ascii="Times New Roman" w:hAnsi="Times New Roman"/>
          <w:sz w:val="28"/>
          <w:szCs w:val="28"/>
        </w:rPr>
        <w:t xml:space="preserve"> Для получения клеток содержащих ГИ, биомассу </w:t>
      </w:r>
      <w:r>
        <w:rPr>
          <w:rStyle w:val="145pt"/>
          <w:rFonts w:cs="Times New Roman" w:ascii="Times New Roman" w:hAnsi="Times New Roman"/>
          <w:sz w:val="28"/>
          <w:szCs w:val="28"/>
          <w:lang w:val="en-US"/>
        </w:rPr>
        <w:t>Streptomyces</w:t>
      </w:r>
      <w:r>
        <w:rPr>
          <w:rStyle w:val="145pt"/>
          <w:rFonts w:cs="Times New Roman" w:ascii="Times New Roman" w:hAnsi="Times New Roman"/>
          <w:sz w:val="28"/>
          <w:szCs w:val="28"/>
        </w:rPr>
        <w:t xml:space="preserve"> </w:t>
      </w:r>
      <w:r>
        <w:rPr>
          <w:rStyle w:val="145pt"/>
          <w:rFonts w:cs="Times New Roman" w:ascii="Times New Roman" w:hAnsi="Times New Roman"/>
          <w:sz w:val="28"/>
          <w:szCs w:val="28"/>
          <w:lang w:val="en-US"/>
        </w:rPr>
        <w:t>rubiginosis</w:t>
      </w:r>
      <w:r>
        <w:rPr>
          <w:rStyle w:val="145pt"/>
          <w:rFonts w:cs="Times New Roman" w:ascii="Times New Roman" w:hAnsi="Times New Roman"/>
          <w:sz w:val="28"/>
          <w:szCs w:val="28"/>
        </w:rPr>
        <w:t xml:space="preserve"> ВКМБ АС 836 (или другой штамм с высокой ГИ активностью) выращивали в среде, содержащей ксилит в качестве индуктора синтеза ГИ. После окончания культивирования биомассу отделяют от культуральной жидкости (фильтрованием или центрифугированием) и тщательно отмывают от остатков культуральной жидкости дистиллированной водой.</w:t>
      </w:r>
    </w:p>
    <w:p>
      <w:pPr>
        <w:pStyle w:val="3"/>
        <w:widowControl w:val="false"/>
        <w:numPr>
          <w:ilvl w:val="0"/>
          <w:numId w:val="12"/>
        </w:numPr>
        <w:shd w:val="clear" w:color="auto" w:fill="auto"/>
        <w:tabs>
          <w:tab w:val="left" w:pos="567" w:leader="none"/>
        </w:tabs>
        <w:bidi w:val="0"/>
        <w:spacing w:lineRule="auto" w:line="240" w:before="0" w:after="0"/>
        <w:ind w:left="720" w:right="0" w:firstLine="425"/>
        <w:jc w:val="both"/>
        <w:rPr>
          <w:rFonts w:ascii="Times New Roman" w:hAnsi="Times New Roman" w:cs="Times New Roman"/>
        </w:rPr>
      </w:pPr>
      <w:r>
        <w:rPr>
          <w:rStyle w:val="135pt"/>
          <w:rFonts w:cs="Times New Roman" w:ascii="Times New Roman" w:hAnsi="Times New Roman"/>
          <w:i w:val="false"/>
          <w:sz w:val="28"/>
          <w:szCs w:val="28"/>
        </w:rPr>
        <w:t>Иммобилизация клеток в двойной гель хитозанового комплекса и гидроокиси кобальта.</w:t>
      </w:r>
      <w:r>
        <w:rPr>
          <w:rStyle w:val="145pt"/>
          <w:rFonts w:cs="Times New Roman" w:ascii="Times New Roman" w:hAnsi="Times New Roman"/>
          <w:sz w:val="28"/>
          <w:szCs w:val="28"/>
        </w:rPr>
        <w:t xml:space="preserve"> Биомассу, отделенную от культуральной жидкости, суспендируют в 0,05 М фосфатном буфере (рН=6,8), содержащем ионы кобальта и магния при соотношении клеток и буфера 1:3, смесь тщательно перемешивают и выдерживают 30 мин при температуре 70 °С. Термообработанные клетки (влажность 85-95 %) суспендируют в 3 % растворе хитозанового комплекса (ХК), приготовленного на основе 18 % раствора ацетата кобальта (рН=4,0- 4,5, соотношение клеток и раствора ХК 1:1,1-1:1,2). Смесь гомогенизируют в течение 1 мин и затем половину смеси по капле добавляют к 10 % водному раствору аммиака, а половину смеси по капле добавляют к 5 % водному раствору аммиака. Полученные гранулы иммобилизованного препарата отмывают буфером, затем промывают дистиллированной водой до нейтрального значения рН. Препарат высушивают на воздухе при температуре 20-22 °С до остаточной влажности 10-12 %.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В полученных препаратах определяли глюкозоизомеразную активность резорциновым методом.</w:t>
      </w:r>
    </w:p>
    <w:p>
      <w:pPr>
        <w:pStyle w:val="3"/>
        <w:widowControl w:val="false"/>
        <w:shd w:val="clear" w:color="auto" w:fill="auto"/>
        <w:tabs>
          <w:tab w:val="left" w:pos="726" w:leader="none"/>
        </w:tabs>
        <w:bidi w:val="0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35pt"/>
          <w:rFonts w:cs="Times New Roman" w:ascii="Times New Roman" w:hAnsi="Times New Roman"/>
          <w:i w:val="false"/>
          <w:sz w:val="28"/>
          <w:szCs w:val="28"/>
        </w:rPr>
        <w:t>Определение глюкозоизомеразной активности.</w:t>
      </w:r>
      <w:r>
        <w:rPr>
          <w:rStyle w:val="145pt"/>
          <w:rFonts w:cs="Times New Roman" w:ascii="Times New Roman" w:hAnsi="Times New Roman"/>
          <w:sz w:val="28"/>
          <w:szCs w:val="28"/>
        </w:rPr>
        <w:t xml:space="preserve"> Препарат иммобилизованного фермента (или клетки, содержащие ГИ) помещают в 10 мл раствора глюкозы (концентрация раствора 1 М/л), приготовленного на основе фосфатного буфера (рН=7,0 -7,5) и содержащего ионы магния (0,005 М/л). Полученную суспензию выдерживают при температуре 70 °С в течение часа без перемешивания. Затем иммобилизованный препарат или клетки отделяют, а в полученном растворе определяют содержание фруктозы резорциновым методом.</w:t>
      </w:r>
    </w:p>
    <w:p>
      <w:pPr>
        <w:pStyle w:val="3"/>
        <w:widowControl w:val="false"/>
        <w:shd w:val="clear" w:color="auto" w:fill="auto"/>
        <w:tabs>
          <w:tab w:val="left" w:pos="726" w:leader="none"/>
        </w:tabs>
        <w:bidi w:val="0"/>
        <w:spacing w:lineRule="auto" w:line="240" w:before="0" w:after="0"/>
        <w:ind w:left="0" w:right="0" w:firstLine="425"/>
        <w:jc w:val="both"/>
        <w:rPr>
          <w:rStyle w:val="145pt"/>
          <w:rFonts w:ascii="Times New Roman" w:hAnsi="Times New Roman" w:cs="Times New Roman"/>
        </w:rPr>
      </w:pPr>
      <w:r>
        <w:rPr>
          <w:rStyle w:val="135pt"/>
          <w:rFonts w:cs="Times New Roman" w:ascii="Times New Roman" w:hAnsi="Times New Roman"/>
          <w:i w:val="false"/>
          <w:sz w:val="28"/>
          <w:szCs w:val="28"/>
        </w:rPr>
        <w:t>Количественное определение фруктозы резорциновым методом.</w:t>
      </w:r>
      <w:r>
        <w:rPr>
          <w:rStyle w:val="145pt"/>
          <w:rFonts w:cs="Times New Roman" w:ascii="Times New Roman" w:hAnsi="Times New Roman"/>
          <w:sz w:val="28"/>
          <w:szCs w:val="28"/>
        </w:rPr>
        <w:t xml:space="preserve"> Раствор, полученный после изомеризации, разводят в 50-100 раз. Из полученного разведения отбирают 2 мл и помещают в пробирку с пришлифованным обратным холодильником, к нему добавляют 2 мл раствора резорцина и 6 мл 30 % раствора соляной кислоты, тщательно перемешивают и нагревают 8 мин на водяной бане при </w:t>
      </w:r>
      <w:r>
        <w:rPr>
          <w:rStyle w:val="145pt"/>
          <w:rFonts w:cs="Times New Roman" w:ascii="Times New Roman" w:hAnsi="Times New Roman"/>
          <w:sz w:val="28"/>
          <w:szCs w:val="28"/>
          <w:lang w:val="en-US"/>
        </w:rPr>
        <w:t>t</w:t>
      </w:r>
      <w:r>
        <w:rPr>
          <w:rStyle w:val="145pt"/>
          <w:rFonts w:cs="Times New Roman" w:ascii="Times New Roman" w:hAnsi="Times New Roman"/>
          <w:sz w:val="28"/>
          <w:szCs w:val="28"/>
        </w:rPr>
        <w:t xml:space="preserve"> = 80 °С. Одновременно с опытом ставят контроль. Для этого к 2 мл раствора, содержащего 50 мкг фруктозы, добавляют 2 мл раствора резорцина и 6 мл 30 % раствора соляной кислоты, тщательно перемешивают и нагревают 8 мин на водяной бане при </w:t>
      </w:r>
      <w:r>
        <w:rPr>
          <w:rStyle w:val="145pt"/>
          <w:rFonts w:cs="Times New Roman" w:ascii="Times New Roman" w:hAnsi="Times New Roman"/>
          <w:sz w:val="28"/>
          <w:szCs w:val="28"/>
          <w:lang w:val="en-US"/>
        </w:rPr>
        <w:t>t</w:t>
      </w:r>
      <w:r>
        <w:rPr>
          <w:rStyle w:val="145pt"/>
          <w:rFonts w:cs="Times New Roman" w:ascii="Times New Roman" w:hAnsi="Times New Roman"/>
          <w:sz w:val="28"/>
          <w:szCs w:val="28"/>
        </w:rPr>
        <w:t xml:space="preserve"> = 80 °С. После нагревания пробы охлаждают и колориметрируют при 490 нм. Экстинцию измеряют против реактивов, заменяя фруктозу раствором воды.</w:t>
      </w:r>
    </w:p>
    <w:p>
      <w:pPr>
        <w:pStyle w:val="3"/>
        <w:shd w:val="clear" w:color="auto" w:fill="auto"/>
        <w:tabs>
          <w:tab w:val="left" w:pos="567" w:leader="none"/>
        </w:tabs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5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i w:val="false"/>
          <w:i w:val="false"/>
        </w:rPr>
      </w:pPr>
      <w:r>
        <w:rPr>
          <w:rStyle w:val="5135pt"/>
          <w:rFonts w:cs="Times New Roman" w:ascii="Times New Roman" w:hAnsi="Times New Roman"/>
          <w:sz w:val="28"/>
          <w:szCs w:val="28"/>
        </w:rPr>
        <w:t>Обработка результатов: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Содержание фруктозы в опытной пробе находят по формуле (мкг):</w:t>
      </w:r>
    </w:p>
    <w:p>
      <w:pPr>
        <w:pStyle w:val="Normal"/>
        <w:keepNext/>
        <w:keepLines/>
        <w:spacing w:lineRule="auto" w:line="240" w:before="0" w:after="0"/>
        <w:ind w:left="0" w:right="0" w:firstLine="425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Normal"/>
        <w:keepNext/>
        <w:keepLines/>
        <w:spacing w:lineRule="auto" w:line="240" w:before="0" w:after="0"/>
        <w:ind w:left="0" w:right="0" w:firstLine="425"/>
        <w:jc w:val="both"/>
        <w:rPr/>
      </w:pPr>
      <w:bookmarkStart w:id="28" w:name="bookmark29"/>
      <w:r>
        <w:rPr>
          <w:rFonts w:ascii="Times New Roman" w:hAnsi="Times New Roman"/>
          <w:color w:val="000000"/>
          <w:sz w:val="28"/>
          <w:szCs w:val="28"/>
        </w:rPr>
        <w:t>с =</w:t>
      </w:r>
      <w:bookmarkEnd w:id="28"/>
      <w:r>
        <w:rPr>
          <w:rFonts w:ascii="Times New Roman" w:hAnsi="Times New Roman"/>
          <w:sz w:val="28"/>
          <w:szCs w:val="28"/>
        </w:rPr>
        <w:t xml:space="preserve"> ахЕ/</w:t>
      </w:r>
      <w:r>
        <w:rPr>
          <w:rStyle w:val="Candara15pt"/>
          <w:rFonts w:cs="Times New Roman" w:ascii="Times New Roman" w:hAnsi="Times New Roman"/>
          <w:i w:val="false"/>
          <w:sz w:val="28"/>
          <w:szCs w:val="28"/>
          <w:lang w:val="en-US"/>
        </w:rPr>
        <w:t>E</w:t>
      </w:r>
      <w:r>
        <w:rPr>
          <w:rStyle w:val="135pt1"/>
          <w:rFonts w:cs="Times New Roman" w:ascii="Times New Roman" w:hAnsi="Times New Roman"/>
          <w:sz w:val="28"/>
          <w:szCs w:val="28"/>
        </w:rPr>
        <w:t xml:space="preserve"> </w:t>
      </w:r>
      <w:r>
        <w:rPr>
          <w:rStyle w:val="145pt"/>
          <w:rFonts w:ascii="Times New Roman" w:hAnsi="Times New Roman"/>
          <w:sz w:val="28"/>
          <w:szCs w:val="28"/>
        </w:rPr>
        <w:t>1 ,</w:t>
      </w:r>
    </w:p>
    <w:p>
      <w:pPr>
        <w:pStyle w:val="Normal"/>
        <w:spacing w:lineRule="auto" w:line="240" w:before="0" w:after="0"/>
        <w:ind w:left="0" w:right="0" w:firstLine="425"/>
        <w:jc w:val="both"/>
        <w:rPr>
          <w:rStyle w:val="145pt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 xml:space="preserve">где </w:t>
      </w:r>
      <w:r>
        <w:rPr>
          <w:rStyle w:val="145pt"/>
          <w:rFonts w:cs="Times New Roman" w:ascii="Times New Roman" w:hAnsi="Times New Roman"/>
          <w:sz w:val="28"/>
          <w:szCs w:val="28"/>
          <w:lang w:val="en-US"/>
        </w:rPr>
        <w:t>a</w:t>
      </w:r>
      <w:r>
        <w:rPr>
          <w:rStyle w:val="145pt"/>
          <w:rFonts w:cs="Times New Roman" w:ascii="Times New Roman" w:hAnsi="Times New Roman"/>
          <w:sz w:val="28"/>
          <w:szCs w:val="28"/>
        </w:rPr>
        <w:t>- количество фруктозы в пробе стандартного раствора, мкг;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35pt"/>
          <w:rFonts w:cs="Times New Roman" w:ascii="Times New Roman" w:hAnsi="Times New Roman"/>
          <w:b w:val="false"/>
          <w:i w:val="false"/>
          <w:sz w:val="28"/>
          <w:szCs w:val="28"/>
        </w:rPr>
        <w:t>Е</w:t>
      </w:r>
      <w:r>
        <w:rPr>
          <w:rStyle w:val="145pt"/>
          <w:rFonts w:cs="Times New Roman" w:ascii="Times New Roman" w:hAnsi="Times New Roman"/>
          <w:sz w:val="28"/>
          <w:szCs w:val="28"/>
        </w:rPr>
        <w:t xml:space="preserve"> - экстинция исследуемого (опытного) образца;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35pt"/>
          <w:rFonts w:cs="Times New Roman" w:ascii="Times New Roman" w:hAnsi="Times New Roman"/>
          <w:b w:val="false"/>
          <w:i w:val="false"/>
          <w:sz w:val="28"/>
          <w:szCs w:val="28"/>
        </w:rPr>
        <w:t>Е1</w:t>
      </w:r>
      <w:r>
        <w:rPr>
          <w:rStyle w:val="145pt"/>
          <w:rFonts w:cs="Times New Roman" w:ascii="Times New Roman" w:hAnsi="Times New Roman"/>
          <w:sz w:val="28"/>
          <w:szCs w:val="28"/>
        </w:rPr>
        <w:t xml:space="preserve"> -экстинция стандартного раствора.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Style w:val="145pt"/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За единицу Ги активности принимают такое количество фермента, которое обеспечивает образование 1 мг фруктозы за</w:t>
      </w:r>
      <w:r>
        <w:rPr>
          <w:rFonts w:cs="Times New Roman" w:ascii="Times New Roman" w:hAnsi="Times New Roman"/>
          <w:sz w:val="28"/>
          <w:szCs w:val="28"/>
        </w:rPr>
        <w:t xml:space="preserve"> 1 </w:t>
      </w:r>
      <w:r>
        <w:rPr>
          <w:rStyle w:val="145pt"/>
          <w:rFonts w:cs="Times New Roman" w:ascii="Times New Roman" w:hAnsi="Times New Roman"/>
          <w:sz w:val="28"/>
          <w:szCs w:val="28"/>
        </w:rPr>
        <w:t>час при Т=70 ° С и рн =7,0-7,5. Глюкозоизомеразную активность находят по формуле: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ГИ = Сх1000х5/М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где С - количество фруктозы в 2 мл опытной пробы мкг;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5 - коэффициент пересчета на общий объем реакционной среды (10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мл);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/>
      </w:pPr>
      <w:r>
        <w:rPr>
          <w:rStyle w:val="145pt"/>
          <w:rFonts w:cs="Times New Roman" w:ascii="Times New Roman" w:hAnsi="Times New Roman"/>
          <w:sz w:val="28"/>
          <w:szCs w:val="28"/>
        </w:rPr>
        <w:t>1000 - коэффициент пересчета в мг; М - количество препарата фермента (клеток), добавленное для проведения процесса изомеризации (в граммах).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Style w:val="145pt"/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0" w:right="0" w:firstLine="425"/>
        <w:jc w:val="both"/>
        <w:rPr>
          <w:b/>
          <w:b/>
          <w:bCs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Порядок оформления отчета и его защита</w:t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b w:val="false"/>
          <w:b w:val="false"/>
          <w:bCs w:val="false"/>
          <w:sz w:val="28"/>
          <w:szCs w:val="28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</w:rPr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b w:val="false"/>
          <w:b w:val="false"/>
          <w:bCs w:val="false"/>
          <w:sz w:val="28"/>
          <w:szCs w:val="28"/>
          <w:lang w:val="kk-KZ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  <w:lang w:val="kk-KZ"/>
        </w:rPr>
        <w:t xml:space="preserve">В отчете по лабораторной работе должны быть приведены: </w:t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b w:val="false"/>
          <w:b w:val="false"/>
          <w:bCs w:val="false"/>
          <w:sz w:val="28"/>
          <w:szCs w:val="28"/>
          <w:lang w:val="kk-KZ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  <w:lang w:val="kk-KZ"/>
        </w:rPr>
        <w:t>1) название работы;</w:t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b w:val="false"/>
          <w:b w:val="false"/>
          <w:bCs w:val="false"/>
          <w:sz w:val="28"/>
          <w:szCs w:val="28"/>
          <w:lang w:val="kk-KZ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  <w:lang w:val="kk-KZ"/>
        </w:rPr>
        <w:t>2) цель работы;</w:t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b w:val="false"/>
          <w:b w:val="false"/>
          <w:bCs w:val="false"/>
          <w:sz w:val="28"/>
          <w:szCs w:val="28"/>
          <w:lang w:val="kk-KZ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  <w:lang w:val="kk-KZ"/>
        </w:rPr>
        <w:t>3) план работы;</w:t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b w:val="false"/>
          <w:b w:val="false"/>
          <w:bCs w:val="false"/>
          <w:sz w:val="28"/>
          <w:szCs w:val="28"/>
          <w:lang w:val="kk-KZ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  <w:lang w:val="kk-KZ"/>
        </w:rPr>
        <w:t>4) краткое описание проведения эксперимента;</w:t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b w:val="false"/>
          <w:b w:val="false"/>
          <w:bCs w:val="false"/>
          <w:sz w:val="28"/>
          <w:szCs w:val="28"/>
          <w:lang w:val="kk-KZ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  <w:lang w:val="kk-KZ"/>
        </w:rPr>
        <w:t>5) полученные результаты по приведенной форме;</w:t>
      </w:r>
    </w:p>
    <w:p>
      <w:pPr>
        <w:pStyle w:val="Normal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b w:val="false"/>
          <w:b w:val="false"/>
          <w:bCs w:val="false"/>
          <w:sz w:val="28"/>
          <w:szCs w:val="28"/>
          <w:lang w:val="kk-KZ"/>
        </w:rPr>
      </w:pPr>
      <w:r>
        <w:rPr>
          <w:rStyle w:val="145pt"/>
          <w:rFonts w:cs="Times New Roman" w:ascii="Times New Roman" w:hAnsi="Times New Roman"/>
          <w:b w:val="false"/>
          <w:bCs w:val="false"/>
          <w:sz w:val="28"/>
          <w:szCs w:val="28"/>
          <w:lang w:val="kk-KZ"/>
        </w:rPr>
        <w:t>6) выводы.</w:t>
      </w:r>
    </w:p>
    <w:p>
      <w:pPr>
        <w:pStyle w:val="53"/>
        <w:shd w:val="clear" w:color="auto" w:fill="auto"/>
        <w:spacing w:lineRule="auto" w:line="240" w:before="0" w:after="0"/>
        <w:ind w:left="0" w:right="0" w:firstLine="425"/>
        <w:jc w:val="both"/>
        <w:rPr>
          <w:rStyle w:val="5135pt"/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5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i w:val="false"/>
          <w:i w:val="false"/>
        </w:rPr>
      </w:pPr>
      <w:r>
        <w:rPr>
          <w:rStyle w:val="5135pt"/>
          <w:rFonts w:cs="Times New Roman" w:ascii="Times New Roman" w:hAnsi="Times New Roman"/>
          <w:sz w:val="28"/>
          <w:szCs w:val="28"/>
        </w:rPr>
        <w:t>Задание:</w:t>
      </w:r>
    </w:p>
    <w:p>
      <w:pPr>
        <w:pStyle w:val="3"/>
        <w:shd w:val="clear" w:color="auto" w:fill="auto"/>
        <w:tabs>
          <w:tab w:val="left" w:pos="567" w:leader="none"/>
        </w:tabs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Приготовить растворы хитозанового геля.</w:t>
      </w:r>
    </w:p>
    <w:p>
      <w:pPr>
        <w:pStyle w:val="3"/>
        <w:shd w:val="clear" w:color="auto" w:fill="auto"/>
        <w:tabs>
          <w:tab w:val="left" w:pos="567" w:leader="none"/>
        </w:tabs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Провести процесс иммобилизации глюкозоизомеразы в хитозановый гель.</w:t>
      </w:r>
    </w:p>
    <w:p>
      <w:pPr>
        <w:pStyle w:val="3"/>
        <w:shd w:val="clear" w:color="auto" w:fill="auto"/>
        <w:tabs>
          <w:tab w:val="left" w:pos="567" w:leader="none"/>
        </w:tabs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Определить при какой концентрации аммиака активность иммобилизованных препаратов максимальна. Данные занести в таблицу.</w:t>
      </w:r>
    </w:p>
    <w:p>
      <w:pPr>
        <w:pStyle w:val="3"/>
        <w:numPr>
          <w:ilvl w:val="0"/>
          <w:numId w:val="13"/>
        </w:numPr>
        <w:shd w:val="clear" w:color="auto" w:fill="auto"/>
        <w:tabs>
          <w:tab w:val="left" w:pos="865" w:leader="none"/>
        </w:tabs>
        <w:spacing w:lineRule="auto" w:line="240" w:before="0" w:after="0"/>
        <w:ind w:left="720" w:right="0" w:firstLine="425"/>
        <w:jc w:val="both"/>
        <w:rPr>
          <w:rFonts w:ascii="Times New Roman" w:hAnsi="Times New Roman" w:cs="Times New Roman"/>
        </w:rPr>
      </w:pPr>
      <w:r>
        <w:rPr>
          <w:rStyle w:val="145pt1"/>
          <w:rFonts w:cs="Times New Roman" w:ascii="Times New Roman" w:hAnsi="Times New Roman"/>
          <w:sz w:val="28"/>
          <w:szCs w:val="28"/>
        </w:rPr>
        <w:t>Определить, как меняется активность иммобилизованных препаратов глюкозоизомеразы по сравнению с исходной (активностью не иммобилизованных клеток), и сделать выводы.</w:t>
      </w:r>
    </w:p>
    <w:p>
      <w:pPr>
        <w:pStyle w:val="3"/>
        <w:shd w:val="clear" w:color="auto" w:fill="auto"/>
        <w:tabs>
          <w:tab w:val="left" w:pos="865" w:leader="none"/>
        </w:tabs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3"/>
        <w:shd w:val="clear" w:color="auto" w:fill="auto"/>
        <w:tabs>
          <w:tab w:val="left" w:pos="390" w:leader="none"/>
        </w:tabs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b/>
          <w:bCs/>
          <w:sz w:val="28"/>
          <w:szCs w:val="28"/>
        </w:rPr>
        <w:t>Контрольные вопросы.</w:t>
      </w:r>
    </w:p>
    <w:p>
      <w:pPr>
        <w:pStyle w:val="3"/>
        <w:shd w:val="clear" w:color="auto" w:fill="auto"/>
        <w:tabs>
          <w:tab w:val="left" w:pos="390" w:leader="none"/>
        </w:tabs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b w:val="false"/>
          <w:bCs w:val="false"/>
          <w:sz w:val="28"/>
          <w:szCs w:val="28"/>
        </w:rPr>
        <w:t>1. Рассказать порядок выполнения работы.</w:t>
      </w:r>
    </w:p>
    <w:p>
      <w:pPr>
        <w:pStyle w:val="3"/>
        <w:shd w:val="clear" w:color="auto" w:fill="auto"/>
        <w:tabs>
          <w:tab w:val="left" w:pos="390" w:leader="none"/>
        </w:tabs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45pt"/>
          <w:rFonts w:cs="Times New Roman" w:ascii="Times New Roman" w:hAnsi="Times New Roman"/>
          <w:b w:val="false"/>
          <w:bCs w:val="false"/>
          <w:sz w:val="28"/>
          <w:szCs w:val="28"/>
        </w:rPr>
        <w:t>2. основное оборудование, применяемое в лабораторной работе?</w:t>
      </w:r>
    </w:p>
    <w:p>
      <w:pPr>
        <w:pStyle w:val="3"/>
        <w:shd w:val="clear" w:color="auto" w:fill="auto"/>
        <w:tabs>
          <w:tab w:val="left" w:pos="865" w:leader="none"/>
        </w:tabs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53"/>
        <w:shd w:val="clear" w:color="auto" w:fill="auto"/>
        <w:spacing w:lineRule="auto" w:line="240" w:before="0" w:after="0"/>
        <w:ind w:left="0" w:right="0" w:firstLine="425"/>
        <w:jc w:val="both"/>
        <w:rPr/>
      </w:pPr>
      <w:r>
        <w:rPr>
          <w:rStyle w:val="Arial14pt"/>
          <w:rFonts w:cs="Times New Roman" w:ascii="Times New Roman" w:hAnsi="Times New Roman"/>
          <w:i w:val="false"/>
          <w:sz w:val="28"/>
          <w:szCs w:val="28"/>
        </w:rPr>
        <w:t>Лабораторная работа №7</w:t>
      </w:r>
    </w:p>
    <w:p>
      <w:pPr>
        <w:pStyle w:val="5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i w:val="false"/>
          <w:i w:val="false"/>
        </w:rPr>
      </w:pPr>
      <w:r>
        <w:rPr>
          <w:rStyle w:val="5135pt"/>
          <w:rFonts w:cs="Times New Roman" w:ascii="Times New Roman" w:hAnsi="Times New Roman"/>
          <w:sz w:val="28"/>
          <w:szCs w:val="28"/>
        </w:rPr>
        <w:t>Влияние различных добавок на термостабильность амилолитического ферментного препарата «Амилосубтилин Г3х»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Style w:val="135pt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35pt"/>
          <w:rFonts w:cs="Times New Roman" w:ascii="Times New Roman" w:hAnsi="Times New Roman"/>
          <w:i w:val="false"/>
          <w:sz w:val="28"/>
          <w:szCs w:val="28"/>
        </w:rPr>
        <w:t>Цель работы:</w:t>
      </w:r>
      <w:r>
        <w:rPr>
          <w:rStyle w:val="145pt"/>
          <w:rFonts w:cs="Times New Roman" w:ascii="Times New Roman" w:hAnsi="Times New Roman"/>
          <w:sz w:val="28"/>
          <w:szCs w:val="28"/>
        </w:rPr>
        <w:t xml:space="preserve"> Определить термостабильность раствора амилолитического ферментного препарата («Амилосубтилин Г3х»), под влиянием добавок органической и неорганической природы.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35pt"/>
          <w:rFonts w:cs="Times New Roman" w:ascii="Times New Roman" w:hAnsi="Times New Roman"/>
          <w:i w:val="false"/>
          <w:sz w:val="28"/>
          <w:szCs w:val="28"/>
        </w:rPr>
        <w:t>Необходимые реактивы</w:t>
      </w:r>
      <w:r>
        <w:rPr>
          <w:rStyle w:val="145pt"/>
          <w:rFonts w:cs="Times New Roman" w:ascii="Times New Roman" w:hAnsi="Times New Roman"/>
          <w:sz w:val="28"/>
          <w:szCs w:val="28"/>
        </w:rPr>
        <w:t>: раствор крахмала с концентрацией 1%; ацетатный буферный раствор с рН=4,7; основной раствор йода; рабочий раствор йода; 1% раствор исследуемого препарата фермента.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35pt"/>
          <w:rFonts w:cs="Times New Roman" w:ascii="Times New Roman" w:hAnsi="Times New Roman"/>
          <w:i w:val="false"/>
          <w:sz w:val="28"/>
          <w:szCs w:val="28"/>
        </w:rPr>
        <w:t>Приборы и посуда:</w:t>
      </w:r>
      <w:r>
        <w:rPr>
          <w:rStyle w:val="145pt"/>
          <w:rFonts w:cs="Times New Roman" w:ascii="Times New Roman" w:hAnsi="Times New Roman"/>
          <w:sz w:val="28"/>
          <w:szCs w:val="28"/>
        </w:rPr>
        <w:t xml:space="preserve"> колбы плоскодонные; пипетки на 0,2; 1; 5 и 10 мл.; мерный цилиндр; пробирки; кипящая водяная баня; термостат с температурами 30 °С и 37 °С; фотоэлектроколориметр.</w:t>
      </w:r>
    </w:p>
    <w:p>
      <w:pPr>
        <w:pStyle w:val="53"/>
        <w:shd w:val="clear" w:color="auto" w:fill="auto"/>
        <w:spacing w:lineRule="auto" w:line="240" w:before="0" w:after="0"/>
        <w:ind w:left="0" w:right="0" w:firstLine="425"/>
        <w:jc w:val="both"/>
        <w:rPr>
          <w:rStyle w:val="5135pt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53"/>
        <w:shd w:val="clear" w:color="auto" w:fill="auto"/>
        <w:spacing w:lineRule="auto" w:line="240" w:before="0" w:after="0"/>
        <w:ind w:left="0" w:right="0" w:firstLine="425"/>
        <w:jc w:val="both"/>
        <w:rPr/>
      </w:pPr>
      <w:r>
        <w:rPr>
          <w:rStyle w:val="5135pt"/>
          <w:rFonts w:cs="Times New Roman" w:ascii="Times New Roman" w:hAnsi="Times New Roman"/>
          <w:sz w:val="28"/>
          <w:szCs w:val="28"/>
        </w:rPr>
        <w:t>Порядок выполнения работы:</w:t>
      </w:r>
    </w:p>
    <w:p>
      <w:pPr>
        <w:pStyle w:val="3"/>
        <w:widowControl w:val="false"/>
        <w:numPr>
          <w:ilvl w:val="0"/>
          <w:numId w:val="14"/>
        </w:numPr>
        <w:shd w:val="clear" w:color="auto" w:fill="auto"/>
        <w:tabs>
          <w:tab w:val="left" w:pos="726" w:leader="none"/>
        </w:tabs>
        <w:bidi w:val="0"/>
        <w:spacing w:lineRule="auto" w:line="240" w:before="0" w:after="0"/>
        <w:ind w:left="720" w:right="0" w:firstLine="425"/>
        <w:jc w:val="both"/>
        <w:rPr>
          <w:rFonts w:ascii="Times New Roman" w:hAnsi="Times New Roman" w:cs="Times New Roman"/>
        </w:rPr>
      </w:pPr>
      <w:r>
        <w:rPr>
          <w:rStyle w:val="135pt"/>
          <w:rFonts w:cs="Times New Roman" w:ascii="Times New Roman" w:hAnsi="Times New Roman"/>
          <w:i w:val="false"/>
          <w:sz w:val="28"/>
          <w:szCs w:val="28"/>
        </w:rPr>
        <w:t xml:space="preserve">Приготовление растворов фермента, содержащих добавки. </w:t>
      </w:r>
      <w:r>
        <w:rPr>
          <w:rStyle w:val="145pt"/>
          <w:rFonts w:cs="Times New Roman" w:ascii="Times New Roman" w:hAnsi="Times New Roman"/>
          <w:sz w:val="28"/>
          <w:szCs w:val="28"/>
        </w:rPr>
        <w:t>В первую пробирку вносят 10 мл исходного раствора фермента и добавляют 110 мг хлорида кальция и тщательно перемешивают (концентрация хлористого кальция - 10</w:t>
      </w:r>
      <w:r>
        <w:rPr>
          <w:rStyle w:val="145pt"/>
          <w:rFonts w:cs="Times New Roman" w:ascii="Times New Roman" w:hAnsi="Times New Roman"/>
          <w:sz w:val="28"/>
          <w:szCs w:val="28"/>
          <w:vertAlign w:val="superscript"/>
        </w:rPr>
        <w:t>-1</w:t>
      </w:r>
      <w:r>
        <w:rPr>
          <w:rStyle w:val="145pt"/>
          <w:rFonts w:cs="Times New Roman" w:ascii="Times New Roman" w:hAnsi="Times New Roman"/>
          <w:sz w:val="28"/>
          <w:szCs w:val="28"/>
        </w:rPr>
        <w:t xml:space="preserve"> моль/л). Во вторую пробирку вносят 10 мл исходного раствора фермента и добавляют 50 мг сорбита, тщательно перемешивают содержимое пробирки до полного растворения сорбита (концентрация сорбита - 0,5 %). В третью пробирку вносят 10 мл исходного раствора фермента. Сразу же после приготовления из всех полученных образцов отбирают по 1 мл и используют для проведения процесса гидролиза крахмала и определения исходной активности ферментного препарата. Далее пробирки закрывают воздушными холодильниками и ставят в термостат с температурой 65 °С на 60 мин. Через каждые 15 мин проводят отбор проб (по 1 мл), которые охлаждают до Т = 30 °С и используют для гидролиза крахмала.</w:t>
      </w:r>
    </w:p>
    <w:p>
      <w:pPr>
        <w:pStyle w:val="3"/>
        <w:widowControl w:val="false"/>
        <w:numPr>
          <w:ilvl w:val="0"/>
          <w:numId w:val="14"/>
        </w:numPr>
        <w:shd w:val="clear" w:color="auto" w:fill="auto"/>
        <w:tabs>
          <w:tab w:val="left" w:pos="726" w:leader="none"/>
        </w:tabs>
        <w:bidi w:val="0"/>
        <w:spacing w:lineRule="auto" w:line="240" w:before="0" w:after="0"/>
        <w:ind w:left="720" w:right="0" w:firstLine="425"/>
        <w:jc w:val="both"/>
        <w:rPr>
          <w:rFonts w:ascii="Times New Roman" w:hAnsi="Times New Roman" w:cs="Times New Roman"/>
        </w:rPr>
      </w:pPr>
      <w:r>
        <w:rPr>
          <w:rStyle w:val="135pt"/>
          <w:rFonts w:cs="Times New Roman" w:ascii="Times New Roman" w:hAnsi="Times New Roman"/>
          <w:i w:val="false"/>
          <w:sz w:val="28"/>
          <w:szCs w:val="28"/>
        </w:rPr>
        <w:t>Гидролиз крахмала.</w:t>
      </w:r>
      <w:r>
        <w:rPr>
          <w:rStyle w:val="145pt"/>
          <w:rFonts w:cs="Times New Roman" w:ascii="Times New Roman" w:hAnsi="Times New Roman"/>
          <w:sz w:val="28"/>
          <w:szCs w:val="28"/>
        </w:rPr>
        <w:t xml:space="preserve"> Готовят 1 % раствор крахмала (см. выше) и нагревают его до температуры 30 °С. Затем 1 мл ферментного препарата, прошедшего тепловую обработку, помещают в чистую пробирку, предварительно добавив в нее 2 мл 1%-го раствора крахмала нагретого до </w:t>
      </w:r>
      <w:r>
        <w:rPr>
          <w:rStyle w:val="145pt"/>
          <w:rFonts w:cs="Times New Roman" w:ascii="Times New Roman" w:hAnsi="Times New Roman"/>
          <w:sz w:val="28"/>
          <w:szCs w:val="28"/>
          <w:lang w:val="en-US"/>
        </w:rPr>
        <w:t>t</w:t>
      </w:r>
      <w:r>
        <w:rPr>
          <w:rStyle w:val="145pt"/>
          <w:rFonts w:cs="Times New Roman" w:ascii="Times New Roman" w:hAnsi="Times New Roman"/>
          <w:sz w:val="28"/>
          <w:szCs w:val="28"/>
        </w:rPr>
        <w:t xml:space="preserve"> = 30 °С. Такую же процедуру проделывают со всеми испытуемыми растворами фермента. Содержимое каждой пробирки тщательно перемешивают, и выдерживают в ультротермостате при температуре 30 °С в течение 10 минут для прохождения процесса гидролиза. В полученных гидролизатах определяют количество прогидролизованного крахмала и амилолитическую активность. Для этого в колбы вносят по10 см</w:t>
      </w:r>
      <w:r>
        <w:rPr>
          <w:rStyle w:val="145pt"/>
          <w:rFonts w:cs="Times New Roman" w:ascii="Times New Roman" w:hAnsi="Times New Roman"/>
          <w:sz w:val="28"/>
          <w:szCs w:val="28"/>
          <w:vertAlign w:val="superscript"/>
        </w:rPr>
        <w:t xml:space="preserve">3 </w:t>
      </w:r>
      <w:r>
        <w:rPr>
          <w:rStyle w:val="145pt"/>
          <w:rFonts w:cs="Times New Roman" w:ascii="Times New Roman" w:hAnsi="Times New Roman"/>
          <w:sz w:val="28"/>
          <w:szCs w:val="28"/>
        </w:rPr>
        <w:t>рабочего раствора йода, затем переносят туда по 0,1 см</w:t>
      </w:r>
      <w:r>
        <w:rPr>
          <w:rStyle w:val="145pt"/>
          <w:rFonts w:cs="Times New Roman" w:ascii="Times New Roman" w:hAnsi="Times New Roman"/>
          <w:sz w:val="28"/>
          <w:szCs w:val="28"/>
          <w:vertAlign w:val="superscript"/>
        </w:rPr>
        <w:t>3</w:t>
      </w:r>
      <w:r>
        <w:rPr>
          <w:rStyle w:val="145pt"/>
          <w:rFonts w:cs="Times New Roman" w:ascii="Times New Roman" w:hAnsi="Times New Roman"/>
          <w:sz w:val="28"/>
          <w:szCs w:val="28"/>
        </w:rPr>
        <w:t xml:space="preserve"> гидролизата. Содержимое колб перемешивают. Полученные растворы приобретают следующую окраску: контрольный - синюю, опытный - фиолетовую различной интенсивности в зависимости от количества непрогидролизованного крахмала.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Непосредственно после смешивания растворов определяют их оптическую плотность на фотоэлектроколориметре, используя светофильтр с максимум светопропускания при 1 = 656 нм (640-690 нм), пользуясь кюветами с толщиной поглощающего свет слоя 1 см. Контрольным раствором при колориметрировании исследуемых растворов является дистиллированная вода.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Оптическая плотность контрольного раствора Д</w:t>
      </w:r>
      <w:r>
        <w:rPr>
          <w:rStyle w:val="Candara16pt"/>
          <w:rFonts w:cs="Times New Roman" w:ascii="Times New Roman" w:hAnsi="Times New Roman"/>
          <w:sz w:val="28"/>
          <w:szCs w:val="28"/>
        </w:rPr>
        <w:t>1</w:t>
      </w:r>
      <w:r>
        <w:rPr>
          <w:rStyle w:val="145pt"/>
          <w:rFonts w:cs="Times New Roman" w:ascii="Times New Roman" w:hAnsi="Times New Roman"/>
          <w:sz w:val="28"/>
          <w:szCs w:val="28"/>
        </w:rPr>
        <w:t xml:space="preserve"> соответствует количеству исходного крахмала субстрата. Оптическая плотность опытного раствора Д</w:t>
      </w:r>
      <w:r>
        <w:rPr>
          <w:rStyle w:val="Candara16pt"/>
          <w:rFonts w:cs="Times New Roman" w:ascii="Times New Roman" w:hAnsi="Times New Roman"/>
          <w:sz w:val="28"/>
          <w:szCs w:val="28"/>
        </w:rPr>
        <w:t>2</w:t>
      </w:r>
      <w:r>
        <w:rPr>
          <w:rStyle w:val="145pt"/>
          <w:rFonts w:cs="Times New Roman" w:ascii="Times New Roman" w:hAnsi="Times New Roman"/>
          <w:sz w:val="28"/>
          <w:szCs w:val="28"/>
        </w:rPr>
        <w:t xml:space="preserve"> соответствует количеству крахмала, оставшегося после действия фермента. Разница между показателями оптических плотностей растворов соответствует гидролизованному количеству крахмала субстрата.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Style w:val="145pt"/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Количество гидролизованного крахмала с (в г) определяют по формуле: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/>
      </w:pPr>
      <w:r>
        <w:rPr>
          <w:rStyle w:val="145pt"/>
          <w:rFonts w:cs="Times New Roman" w:ascii="Times New Roman" w:hAnsi="Times New Roman"/>
          <w:sz w:val="28"/>
          <w:szCs w:val="28"/>
        </w:rPr>
        <w:t>с = 0,1х(Д1-Д</w:t>
      </w:r>
      <w:r>
        <w:rPr>
          <w:rStyle w:val="145pt"/>
          <w:rFonts w:cs="Times New Roman" w:ascii="Times New Roman" w:hAnsi="Times New Roman"/>
          <w:sz w:val="28"/>
          <w:szCs w:val="28"/>
          <w:vertAlign w:val="subscript"/>
        </w:rPr>
        <w:t>2</w:t>
      </w:r>
      <w:r>
        <w:rPr>
          <w:rStyle w:val="145pt"/>
          <w:rFonts w:cs="Times New Roman" w:ascii="Times New Roman" w:hAnsi="Times New Roman"/>
          <w:sz w:val="28"/>
          <w:szCs w:val="28"/>
        </w:rPr>
        <w:t>)/Д1,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Style w:val="145pt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где, 0,1 - количество крахмала, взятого на испытание в качестве субстрата, г.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Если количество гидролизованного крахмала меньше 0,02 или больше 0,07 г, то испытания повторяют. Для этого при приготовлении рабочего раствора фермента берут большее или меньшее количество исходного раствора для разбавления.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Если в результате ферментативной реакции количество превращенного крахмала находится в указанных пределах, полученные данные используют для расчета амилолитической активности или скорости гидролиза.</w:t>
      </w:r>
    </w:p>
    <w:p>
      <w:pPr>
        <w:pStyle w:val="5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i w:val="false"/>
          <w:i w:val="false"/>
        </w:rPr>
      </w:pPr>
      <w:r>
        <w:rPr>
          <w:rStyle w:val="5135pt"/>
          <w:rFonts w:cs="Times New Roman" w:ascii="Times New Roman" w:hAnsi="Times New Roman"/>
          <w:sz w:val="28"/>
          <w:szCs w:val="28"/>
        </w:rPr>
        <w:t>Обработка результатов: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/>
      </w:pPr>
      <w:r>
        <w:rPr>
          <w:rStyle w:val="145pt"/>
          <w:rFonts w:cs="Times New Roman" w:ascii="Times New Roman" w:hAnsi="Times New Roman"/>
          <w:sz w:val="28"/>
          <w:szCs w:val="28"/>
        </w:rPr>
        <w:t>Амилолитическую активность АС (ед/мл) препаратов бактериального происхождения определяют по формуле: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Style w:val="145pt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/>
      </w:pPr>
      <w:r>
        <w:rPr>
          <w:rStyle w:val="145pt"/>
          <w:rFonts w:cs="Times New Roman" w:ascii="Times New Roman" w:hAnsi="Times New Roman"/>
          <w:sz w:val="28"/>
          <w:szCs w:val="28"/>
        </w:rPr>
        <w:t>АС= (5,885хс + 0,001671)х1000/</w:t>
      </w:r>
      <w:r>
        <w:rPr>
          <w:rStyle w:val="145pt"/>
          <w:rFonts w:cs="Times New Roman" w:ascii="Times New Roman" w:hAnsi="Times New Roman"/>
          <w:sz w:val="28"/>
          <w:szCs w:val="28"/>
          <w:lang w:val="en-US"/>
        </w:rPr>
        <w:t>n</w:t>
      </w:r>
      <w:r>
        <w:rPr>
          <w:rStyle w:val="145pt"/>
          <w:rFonts w:cs="Times New Roman" w:ascii="Times New Roman" w:hAnsi="Times New Roman"/>
          <w:sz w:val="28"/>
          <w:szCs w:val="28"/>
        </w:rPr>
        <w:t xml:space="preserve"> ,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Style w:val="145pt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где 5,885; 0,001671 - коэффициенты расчетного уравнения, полученные при математической обработке экспериментальных данных зависимости количества гидролизованного крахмала от количества фермента, взятого для испытания (в коэффициенты введен множитель для пересчета на 1 час действия фермента);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с - количество прогидролизованного крахмала, г;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1000 - коэффициент пересчета миллиграммов в граммы;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/>
      </w:pPr>
      <w:r>
        <w:rPr>
          <w:rStyle w:val="145pt"/>
          <w:rFonts w:cs="Times New Roman" w:ascii="Times New Roman" w:hAnsi="Times New Roman"/>
          <w:sz w:val="28"/>
          <w:szCs w:val="28"/>
          <w:lang w:val="en-US"/>
        </w:rPr>
        <w:t>n</w:t>
      </w:r>
      <w:r>
        <w:rPr>
          <w:rStyle w:val="145pt"/>
          <w:rFonts w:cs="Times New Roman" w:ascii="Times New Roman" w:hAnsi="Times New Roman"/>
          <w:sz w:val="28"/>
          <w:szCs w:val="28"/>
        </w:rPr>
        <w:t xml:space="preserve"> - количество ферментного препарата, взятое для испытания, мг или мл.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Style w:val="145pt"/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Порядок оформления отчета и его защита</w:t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b w:val="false"/>
          <w:b w:val="false"/>
          <w:bCs w:val="false"/>
          <w:sz w:val="28"/>
          <w:szCs w:val="28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</w:rPr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b w:val="false"/>
          <w:b w:val="false"/>
          <w:bCs w:val="false"/>
          <w:sz w:val="28"/>
          <w:szCs w:val="28"/>
          <w:lang w:val="kk-KZ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  <w:lang w:val="kk-KZ"/>
        </w:rPr>
        <w:t xml:space="preserve">В отчете по лабораторной работе должны быть приведены: </w:t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b w:val="false"/>
          <w:b w:val="false"/>
          <w:bCs w:val="false"/>
          <w:sz w:val="28"/>
          <w:szCs w:val="28"/>
          <w:lang w:val="kk-KZ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  <w:lang w:val="kk-KZ"/>
        </w:rPr>
        <w:t>1) название работы;</w:t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b w:val="false"/>
          <w:b w:val="false"/>
          <w:bCs w:val="false"/>
          <w:sz w:val="28"/>
          <w:szCs w:val="28"/>
          <w:lang w:val="kk-KZ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  <w:lang w:val="kk-KZ"/>
        </w:rPr>
        <w:t>2) цель работы;</w:t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b w:val="false"/>
          <w:b w:val="false"/>
          <w:bCs w:val="false"/>
          <w:sz w:val="28"/>
          <w:szCs w:val="28"/>
          <w:lang w:val="kk-KZ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  <w:lang w:val="kk-KZ"/>
        </w:rPr>
        <w:t>3) план работы;</w:t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b w:val="false"/>
          <w:b w:val="false"/>
          <w:bCs w:val="false"/>
          <w:sz w:val="28"/>
          <w:szCs w:val="28"/>
          <w:lang w:val="kk-KZ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  <w:lang w:val="kk-KZ"/>
        </w:rPr>
        <w:t>4) краткое описание проведения эксперимента;</w:t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b w:val="false"/>
          <w:b w:val="false"/>
          <w:bCs w:val="false"/>
          <w:sz w:val="28"/>
          <w:szCs w:val="28"/>
          <w:lang w:val="kk-KZ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  <w:lang w:val="kk-KZ"/>
        </w:rPr>
        <w:t>5) полученные результаты по приведенной форме;</w:t>
      </w:r>
    </w:p>
    <w:p>
      <w:pPr>
        <w:pStyle w:val="Normal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b w:val="false"/>
          <w:b w:val="false"/>
          <w:bCs w:val="false"/>
          <w:sz w:val="28"/>
          <w:szCs w:val="28"/>
          <w:lang w:val="kk-KZ"/>
        </w:rPr>
      </w:pPr>
      <w:r>
        <w:rPr>
          <w:rStyle w:val="145pt"/>
          <w:rFonts w:cs="Times New Roman" w:ascii="Times New Roman" w:hAnsi="Times New Roman"/>
          <w:b w:val="false"/>
          <w:bCs w:val="false"/>
          <w:sz w:val="28"/>
          <w:szCs w:val="28"/>
          <w:lang w:val="kk-KZ"/>
        </w:rPr>
        <w:t xml:space="preserve">6) выводы. </w:t>
      </w:r>
    </w:p>
    <w:p>
      <w:pPr>
        <w:pStyle w:val="53"/>
        <w:shd w:val="clear" w:color="auto" w:fill="auto"/>
        <w:spacing w:lineRule="auto" w:line="240" w:before="0" w:after="0"/>
        <w:ind w:left="0" w:right="0" w:firstLine="425"/>
        <w:jc w:val="both"/>
        <w:rPr>
          <w:rStyle w:val="5135pt"/>
          <w:rFonts w:ascii="Times New Roman" w:hAnsi="Times New Roman" w:cs="Times New Roman"/>
          <w:sz w:val="28"/>
          <w:szCs w:val="28"/>
        </w:rPr>
      </w:pPr>
      <w:r>
        <w:rPr>
          <w:rStyle w:val="5135pt"/>
          <w:rFonts w:cs="Times New Roman" w:ascii="Times New Roman" w:hAnsi="Times New Roman"/>
          <w:sz w:val="28"/>
          <w:szCs w:val="28"/>
        </w:rPr>
        <w:t>Задание:</w:t>
      </w:r>
    </w:p>
    <w:p>
      <w:pPr>
        <w:pStyle w:val="53"/>
        <w:numPr>
          <w:ilvl w:val="0"/>
          <w:numId w:val="15"/>
        </w:numPr>
        <w:shd w:val="clear" w:color="auto" w:fill="auto"/>
        <w:spacing w:lineRule="auto" w:line="240" w:before="0" w:after="0"/>
        <w:ind w:left="720" w:right="0" w:firstLine="425"/>
        <w:jc w:val="both"/>
        <w:rPr/>
      </w:pPr>
      <w:r>
        <w:rPr>
          <w:rStyle w:val="145pt"/>
          <w:rFonts w:cs="Times New Roman" w:ascii="Times New Roman" w:hAnsi="Times New Roman"/>
          <w:i w:val="false"/>
          <w:sz w:val="28"/>
          <w:szCs w:val="28"/>
        </w:rPr>
        <w:t>Приготовить раствор крахмала с концентрацией 1%.</w:t>
      </w:r>
      <w:r>
        <w:rPr>
          <w:rStyle w:val="145pt1"/>
          <w:rFonts w:cs="Times New Roman" w:ascii="Times New Roman" w:hAnsi="Times New Roman"/>
          <w:i w:val="false"/>
          <w:sz w:val="28"/>
          <w:szCs w:val="28"/>
        </w:rPr>
        <w:t xml:space="preserve"> </w:t>
      </w:r>
    </w:p>
    <w:p>
      <w:pPr>
        <w:pStyle w:val="53"/>
        <w:numPr>
          <w:ilvl w:val="0"/>
          <w:numId w:val="0"/>
        </w:numPr>
        <w:shd w:val="clear" w:color="auto" w:fill="auto"/>
        <w:spacing w:lineRule="auto" w:line="240" w:before="0" w:after="0"/>
        <w:ind w:left="0" w:right="0" w:firstLine="425"/>
        <w:jc w:val="both"/>
        <w:rPr>
          <w:rStyle w:val="145pt1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tbl>
      <w:tblPr>
        <w:tblW w:w="9541" w:type="dxa"/>
        <w:jc w:val="center"/>
        <w:tblInd w:w="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-5" w:type="dxa"/>
          <w:bottom w:w="0" w:type="dxa"/>
          <w:right w:w="10" w:type="dxa"/>
        </w:tblCellMar>
        <w:tblLook w:val="04a0"/>
      </w:tblPr>
      <w:tblGrid>
        <w:gridCol w:w="4195"/>
        <w:gridCol w:w="2999"/>
        <w:gridCol w:w="1036"/>
        <w:gridCol w:w="1310"/>
      </w:tblGrid>
      <w:tr>
        <w:trPr>
          <w:trHeight w:val="691" w:hRule="atLeast"/>
        </w:trPr>
        <w:tc>
          <w:tcPr>
            <w:tcW w:w="4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3"/>
              <w:shd w:val="clear" w:color="auto" w:fill="auto"/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145pt"/>
                <w:rFonts w:cs="Times New Roman" w:ascii="Times New Roman" w:hAnsi="Times New Roman"/>
                <w:sz w:val="28"/>
                <w:szCs w:val="28"/>
              </w:rPr>
              <w:t>Образец</w:t>
            </w:r>
          </w:p>
        </w:tc>
        <w:tc>
          <w:tcPr>
            <w:tcW w:w="29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3"/>
              <w:shd w:val="clear" w:color="auto" w:fill="auto"/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145pt"/>
                <w:rFonts w:cs="Times New Roman" w:ascii="Times New Roman" w:hAnsi="Times New Roman"/>
                <w:sz w:val="28"/>
                <w:szCs w:val="28"/>
              </w:rPr>
              <w:t>Время тепловой обработки, мин</w:t>
            </w: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3"/>
              <w:shd w:val="clear" w:color="auto" w:fill="auto"/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145pt"/>
                <w:rFonts w:cs="Times New Roman" w:ascii="Times New Roman" w:hAnsi="Times New Roman"/>
                <w:sz w:val="28"/>
                <w:szCs w:val="28"/>
              </w:rPr>
              <w:t>АС, ед/г</w:t>
            </w:r>
          </w:p>
        </w:tc>
        <w:tc>
          <w:tcPr>
            <w:tcW w:w="13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3"/>
              <w:shd w:val="clear" w:color="auto" w:fill="auto"/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145pt"/>
                <w:rFonts w:cs="Times New Roman" w:ascii="Times New Roman" w:hAnsi="Times New Roman"/>
                <w:sz w:val="28"/>
                <w:szCs w:val="28"/>
              </w:rPr>
              <w:t>Примечания</w:t>
            </w:r>
          </w:p>
        </w:tc>
      </w:tr>
      <w:tr>
        <w:trPr>
          <w:trHeight w:val="1129" w:hRule="atLeast"/>
        </w:trPr>
        <w:tc>
          <w:tcPr>
            <w:tcW w:w="4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3"/>
              <w:shd w:val="clear" w:color="auto" w:fill="auto"/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145pt"/>
                <w:rFonts w:cs="Times New Roman" w:ascii="Times New Roman" w:hAnsi="Times New Roman"/>
                <w:sz w:val="28"/>
                <w:szCs w:val="28"/>
              </w:rPr>
              <w:t>Исходный раствор</w:t>
            </w:r>
          </w:p>
          <w:p>
            <w:pPr>
              <w:pStyle w:val="3"/>
              <w:shd w:val="clear" w:fill="FFFFFF"/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145pt"/>
                <w:rFonts w:cs="Times New Roman" w:ascii="Times New Roman" w:hAnsi="Times New Roman"/>
                <w:sz w:val="28"/>
                <w:szCs w:val="28"/>
              </w:rPr>
              <w:t>ферментного препарата</w:t>
            </w:r>
          </w:p>
        </w:tc>
        <w:tc>
          <w:tcPr>
            <w:tcW w:w="29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3"/>
              <w:shd w:val="clear" w:color="auto" w:fill="auto"/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145pt"/>
                <w:rFonts w:cs="Times New Roman" w:ascii="Times New Roman" w:hAnsi="Times New Roman"/>
                <w:sz w:val="28"/>
                <w:szCs w:val="28"/>
              </w:rPr>
              <w:t>0</w:t>
            </w:r>
          </w:p>
          <w:p>
            <w:pPr>
              <w:pStyle w:val="3"/>
              <w:shd w:val="clear" w:color="auto" w:fill="auto"/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145pt"/>
                <w:rFonts w:cs="Times New Roman" w:ascii="Times New Roman" w:hAnsi="Times New Roman"/>
                <w:sz w:val="28"/>
                <w:szCs w:val="28"/>
              </w:rPr>
              <w:t>15</w:t>
            </w:r>
          </w:p>
          <w:p>
            <w:pPr>
              <w:pStyle w:val="3"/>
              <w:shd w:val="clear" w:color="auto" w:fill="auto"/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145pt"/>
                <w:rFonts w:cs="Times New Roman" w:ascii="Times New Roman" w:hAnsi="Times New Roman"/>
                <w:sz w:val="28"/>
                <w:szCs w:val="28"/>
              </w:rPr>
              <w:t>30</w:t>
            </w:r>
          </w:p>
          <w:p>
            <w:pPr>
              <w:pStyle w:val="3"/>
              <w:shd w:val="clear" w:color="auto" w:fill="auto"/>
              <w:spacing w:lineRule="auto" w:line="240" w:before="0" w:after="0"/>
              <w:ind w:left="0" w:right="0" w:firstLine="425"/>
              <w:jc w:val="both"/>
              <w:rPr>
                <w:rStyle w:val="145pt"/>
                <w:rFonts w:ascii="Times New Roman" w:hAnsi="Times New Roman" w:cs="Times New Roman"/>
              </w:rPr>
            </w:pPr>
            <w:r>
              <w:rPr>
                <w:rStyle w:val="145pt"/>
                <w:rFonts w:cs="Times New Roman" w:ascii="Times New Roman" w:hAnsi="Times New Roman"/>
                <w:sz w:val="28"/>
                <w:szCs w:val="28"/>
              </w:rPr>
              <w:t>45</w:t>
            </w:r>
          </w:p>
          <w:p>
            <w:pPr>
              <w:pStyle w:val="3"/>
              <w:shd w:val="clear" w:color="auto" w:fill="auto"/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145pt"/>
                <w:rFonts w:cs="Times New Roman"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Normal"/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3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Normal"/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>
          <w:trHeight w:val="1304" w:hRule="atLeast"/>
        </w:trPr>
        <w:tc>
          <w:tcPr>
            <w:tcW w:w="4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3"/>
              <w:shd w:val="clear" w:color="auto" w:fill="auto"/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145pt"/>
                <w:rFonts w:cs="Times New Roman" w:ascii="Times New Roman" w:hAnsi="Times New Roman"/>
                <w:sz w:val="28"/>
                <w:szCs w:val="28"/>
              </w:rPr>
              <w:t>Раствор ферментного</w:t>
            </w:r>
          </w:p>
          <w:p>
            <w:pPr>
              <w:pStyle w:val="3"/>
              <w:shd w:val="clear" w:color="auto" w:fill="auto"/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145pt"/>
                <w:rFonts w:cs="Times New Roman" w:ascii="Times New Roman" w:hAnsi="Times New Roman"/>
                <w:sz w:val="28"/>
                <w:szCs w:val="28"/>
              </w:rPr>
              <w:t>препарата с добавкой</w:t>
            </w:r>
          </w:p>
          <w:p>
            <w:pPr>
              <w:pStyle w:val="3"/>
              <w:shd w:val="clear" w:fill="FFFFFF"/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145pt"/>
                <w:rFonts w:cs="Times New Roman" w:ascii="Times New Roman" w:hAnsi="Times New Roman"/>
                <w:sz w:val="28"/>
                <w:szCs w:val="28"/>
              </w:rPr>
              <w:t>хлористого кальция</w:t>
            </w:r>
          </w:p>
        </w:tc>
        <w:tc>
          <w:tcPr>
            <w:tcW w:w="29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3"/>
              <w:shd w:val="clear" w:color="auto" w:fill="auto"/>
              <w:spacing w:lineRule="auto" w:line="240" w:before="0" w:after="0"/>
              <w:ind w:left="0" w:right="0" w:firstLine="425"/>
              <w:jc w:val="both"/>
              <w:rPr>
                <w:rStyle w:val="145pt"/>
                <w:rFonts w:ascii="Times New Roman" w:hAnsi="Times New Roman" w:cs="Times New Roman"/>
              </w:rPr>
            </w:pPr>
            <w:r>
              <w:rPr>
                <w:rStyle w:val="145pt"/>
                <w:rFonts w:cs="Times New Roman" w:ascii="Times New Roman" w:hAnsi="Times New Roman"/>
                <w:sz w:val="28"/>
                <w:szCs w:val="28"/>
              </w:rPr>
              <w:t>0</w:t>
            </w:r>
          </w:p>
          <w:p>
            <w:pPr>
              <w:pStyle w:val="3"/>
              <w:shd w:val="clear" w:color="auto" w:fill="auto"/>
              <w:spacing w:lineRule="auto" w:line="240" w:before="0" w:after="0"/>
              <w:ind w:left="0" w:right="0" w:firstLine="425"/>
              <w:jc w:val="both"/>
              <w:rPr>
                <w:rStyle w:val="145pt"/>
                <w:rFonts w:ascii="Times New Roman" w:hAnsi="Times New Roman" w:cs="Times New Roman"/>
              </w:rPr>
            </w:pPr>
            <w:r>
              <w:rPr>
                <w:rStyle w:val="145pt"/>
                <w:rFonts w:cs="Times New Roman" w:ascii="Times New Roman" w:hAnsi="Times New Roman"/>
                <w:sz w:val="28"/>
                <w:szCs w:val="28"/>
              </w:rPr>
              <w:t>15</w:t>
            </w:r>
          </w:p>
          <w:p>
            <w:pPr>
              <w:pStyle w:val="3"/>
              <w:shd w:val="clear" w:color="auto" w:fill="auto"/>
              <w:spacing w:lineRule="auto" w:line="240" w:before="0" w:after="0"/>
              <w:ind w:left="0" w:right="0" w:firstLine="425"/>
              <w:jc w:val="both"/>
              <w:rPr>
                <w:rStyle w:val="145pt"/>
                <w:rFonts w:ascii="Times New Roman" w:hAnsi="Times New Roman" w:cs="Times New Roman"/>
              </w:rPr>
            </w:pPr>
            <w:r>
              <w:rPr>
                <w:rStyle w:val="145pt"/>
                <w:rFonts w:cs="Times New Roman" w:ascii="Times New Roman" w:hAnsi="Times New Roman"/>
                <w:sz w:val="28"/>
                <w:szCs w:val="28"/>
              </w:rPr>
              <w:t>30</w:t>
            </w:r>
          </w:p>
          <w:p>
            <w:pPr>
              <w:pStyle w:val="3"/>
              <w:shd w:val="clear" w:color="auto" w:fill="auto"/>
              <w:spacing w:lineRule="auto" w:line="240" w:before="0" w:after="0"/>
              <w:ind w:left="0" w:right="0" w:firstLine="425"/>
              <w:jc w:val="both"/>
              <w:rPr>
                <w:rStyle w:val="145pt"/>
                <w:rFonts w:ascii="Times New Roman" w:hAnsi="Times New Roman" w:cs="Times New Roman"/>
              </w:rPr>
            </w:pPr>
            <w:r>
              <w:rPr>
                <w:rStyle w:val="145pt"/>
                <w:rFonts w:cs="Times New Roman" w:ascii="Times New Roman" w:hAnsi="Times New Roman"/>
                <w:sz w:val="28"/>
                <w:szCs w:val="28"/>
              </w:rPr>
              <w:t>45</w:t>
            </w:r>
          </w:p>
          <w:p>
            <w:pPr>
              <w:pStyle w:val="3"/>
              <w:shd w:val="clear" w:color="auto" w:fill="auto"/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145pt"/>
                <w:rFonts w:cs="Times New Roman"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Normal"/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3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Normal"/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>
          <w:trHeight w:val="1478" w:hRule="exact"/>
        </w:trPr>
        <w:tc>
          <w:tcPr>
            <w:tcW w:w="4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Normal"/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Style w:val="145pt"/>
                <w:rFonts w:ascii="Times New Roman" w:hAnsi="Times New Roman"/>
                <w:sz w:val="28"/>
                <w:szCs w:val="28"/>
              </w:rPr>
              <w:t>Раствор ферментного препарата, содержащий сорбит</w:t>
            </w:r>
          </w:p>
        </w:tc>
        <w:tc>
          <w:tcPr>
            <w:tcW w:w="29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3"/>
              <w:shd w:val="clear" w:color="auto" w:fill="auto"/>
              <w:spacing w:lineRule="auto" w:line="240" w:before="0" w:after="0"/>
              <w:ind w:left="0" w:right="0" w:firstLine="425"/>
              <w:jc w:val="both"/>
              <w:rPr>
                <w:rStyle w:val="145pt"/>
                <w:rFonts w:ascii="Times New Roman" w:hAnsi="Times New Roman" w:cs="Times New Roman"/>
              </w:rPr>
            </w:pPr>
            <w:r>
              <w:rPr>
                <w:rStyle w:val="145pt"/>
                <w:rFonts w:cs="Times New Roman" w:ascii="Times New Roman" w:hAnsi="Times New Roman"/>
                <w:sz w:val="28"/>
                <w:szCs w:val="28"/>
              </w:rPr>
              <w:t>0</w:t>
            </w:r>
          </w:p>
          <w:p>
            <w:pPr>
              <w:pStyle w:val="3"/>
              <w:shd w:val="clear" w:color="auto" w:fill="auto"/>
              <w:spacing w:lineRule="auto" w:line="240" w:before="0" w:after="0"/>
              <w:ind w:left="0" w:right="0" w:firstLine="425"/>
              <w:jc w:val="both"/>
              <w:rPr>
                <w:rStyle w:val="145pt"/>
                <w:rFonts w:ascii="Times New Roman" w:hAnsi="Times New Roman" w:cs="Times New Roman"/>
              </w:rPr>
            </w:pPr>
            <w:r>
              <w:rPr>
                <w:rStyle w:val="145pt"/>
                <w:rFonts w:cs="Times New Roman" w:ascii="Times New Roman" w:hAnsi="Times New Roman"/>
                <w:sz w:val="28"/>
                <w:szCs w:val="28"/>
              </w:rPr>
              <w:t>15</w:t>
            </w:r>
          </w:p>
          <w:p>
            <w:pPr>
              <w:pStyle w:val="3"/>
              <w:shd w:val="clear" w:color="auto" w:fill="auto"/>
              <w:spacing w:lineRule="auto" w:line="240" w:before="0" w:after="0"/>
              <w:ind w:left="0" w:right="0" w:firstLine="425"/>
              <w:jc w:val="both"/>
              <w:rPr>
                <w:rStyle w:val="145pt"/>
                <w:rFonts w:ascii="Times New Roman" w:hAnsi="Times New Roman" w:cs="Times New Roman"/>
              </w:rPr>
            </w:pPr>
            <w:r>
              <w:rPr>
                <w:rStyle w:val="145pt"/>
                <w:rFonts w:cs="Times New Roman" w:ascii="Times New Roman" w:hAnsi="Times New Roman"/>
                <w:sz w:val="28"/>
                <w:szCs w:val="28"/>
              </w:rPr>
              <w:t>30</w:t>
            </w:r>
          </w:p>
          <w:p>
            <w:pPr>
              <w:pStyle w:val="3"/>
              <w:shd w:val="clear" w:color="auto" w:fill="auto"/>
              <w:spacing w:lineRule="auto" w:line="240" w:before="0" w:after="0"/>
              <w:ind w:left="0" w:right="0" w:firstLine="425"/>
              <w:jc w:val="both"/>
              <w:rPr>
                <w:rStyle w:val="145pt"/>
                <w:rFonts w:ascii="Times New Roman" w:hAnsi="Times New Roman" w:cs="Times New Roman"/>
              </w:rPr>
            </w:pPr>
            <w:r>
              <w:rPr>
                <w:rStyle w:val="145pt"/>
                <w:rFonts w:cs="Times New Roman" w:ascii="Times New Roman" w:hAnsi="Times New Roman"/>
                <w:sz w:val="28"/>
                <w:szCs w:val="28"/>
              </w:rPr>
              <w:t>45</w:t>
            </w:r>
          </w:p>
          <w:p>
            <w:pPr>
              <w:pStyle w:val="3"/>
              <w:shd w:val="clear" w:color="auto" w:fill="auto"/>
              <w:spacing w:lineRule="auto" w:line="240" w:before="0" w:after="0"/>
              <w:ind w:left="0" w:right="0" w:firstLine="425"/>
              <w:jc w:val="both"/>
              <w:rPr>
                <w:rStyle w:val="145pt"/>
                <w:rFonts w:ascii="Times New Roman" w:hAnsi="Times New Roman" w:cs="Times New Roman"/>
              </w:rPr>
            </w:pPr>
            <w:r>
              <w:rPr>
                <w:rStyle w:val="145pt"/>
                <w:rFonts w:cs="Times New Roman"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Normal"/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3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Normal"/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</w:tbl>
    <w:p>
      <w:pPr>
        <w:pStyle w:val="53"/>
        <w:shd w:val="clear" w:color="auto" w:fill="auto"/>
        <w:spacing w:lineRule="auto" w:line="240" w:before="0" w:after="0"/>
        <w:ind w:left="0" w:right="0" w:firstLine="425"/>
        <w:jc w:val="both"/>
        <w:rPr>
          <w:rStyle w:val="145pt1"/>
          <w:rFonts w:ascii="Times New Roman" w:hAnsi="Times New Roman" w:cs="Times New Roman"/>
          <w:i w:val="false"/>
          <w:i w:val="false"/>
          <w:color w:val="00000A"/>
          <w:sz w:val="28"/>
          <w:szCs w:val="28"/>
          <w:highlight w:val="white"/>
        </w:rPr>
      </w:pPr>
      <w:r>
        <w:rPr>
          <w:rStyle w:val="145pt1"/>
          <w:rFonts w:cs="Times New Roman" w:ascii="Times New Roman" w:hAnsi="Times New Roman"/>
          <w:i w:val="false"/>
          <w:sz w:val="28"/>
          <w:szCs w:val="28"/>
        </w:rPr>
        <w:t>Изучить влияние хлористого кальция и сорбита на термостабильность растворов ферментного препарата «Амилосубтилин Г3х». Результаты исследования занести в таблицу:</w:t>
      </w:r>
    </w:p>
    <w:p>
      <w:pPr>
        <w:pStyle w:val="ListParagraph"/>
        <w:widowControl w:val="false"/>
        <w:spacing w:lineRule="auto" w:line="240" w:before="0" w:after="0"/>
        <w:ind w:left="0" w:right="0" w:firstLine="425"/>
        <w:jc w:val="both"/>
        <w:rPr>
          <w:rFonts w:ascii="Times New Roman" w:hAnsi="Times New Roman"/>
          <w:sz w:val="28"/>
          <w:szCs w:val="28"/>
        </w:rPr>
      </w:pPr>
      <w:r>
        <w:rPr>
          <w:rStyle w:val="145pt1"/>
          <w:rFonts w:cs="Times New Roman" w:ascii="Times New Roman" w:hAnsi="Times New Roman"/>
          <w:sz w:val="28"/>
          <w:szCs w:val="28"/>
        </w:rPr>
        <w:t>По полученным результатам построить график зависимости активности ферментного препарата от времени тепловой обработки.</w:t>
      </w:r>
    </w:p>
    <w:p>
      <w:pPr>
        <w:pStyle w:val="3"/>
        <w:widowControl w:val="false"/>
        <w:shd w:val="clear" w:color="auto" w:fill="auto"/>
        <w:bidi w:val="0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Определить, какая из добавок (органической природы или неорганическая) в большей степени способствуют сохранению активности ферментного препарата. Сделать выводы по проделанной работе.</w:t>
      </w:r>
    </w:p>
    <w:p>
      <w:pPr>
        <w:pStyle w:val="1121"/>
        <w:shd w:val="clear" w:color="auto" w:fill="auto"/>
        <w:tabs>
          <w:tab w:val="left" w:pos="1214" w:leader="none"/>
        </w:tabs>
        <w:spacing w:lineRule="auto" w:line="240" w:before="0" w:after="0"/>
        <w:ind w:left="0" w:right="0" w:firstLine="425"/>
        <w:jc w:val="both"/>
        <w:rPr>
          <w:rStyle w:val="11214pt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3"/>
        <w:shd w:val="clear" w:color="auto" w:fill="auto"/>
        <w:tabs>
          <w:tab w:val="left" w:pos="390" w:leader="none"/>
        </w:tabs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b/>
          <w:bCs/>
          <w:sz w:val="28"/>
          <w:szCs w:val="28"/>
        </w:rPr>
        <w:t>Контрольные вопросы.</w:t>
      </w:r>
    </w:p>
    <w:p>
      <w:pPr>
        <w:pStyle w:val="3"/>
        <w:shd w:val="clear" w:color="auto" w:fill="auto"/>
        <w:tabs>
          <w:tab w:val="left" w:pos="390" w:leader="none"/>
        </w:tabs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b w:val="false"/>
          <w:bCs w:val="false"/>
          <w:sz w:val="28"/>
          <w:szCs w:val="28"/>
        </w:rPr>
        <w:t>1. Рассказать порядок выполнения работы.</w:t>
      </w:r>
    </w:p>
    <w:p>
      <w:pPr>
        <w:pStyle w:val="3"/>
        <w:shd w:val="clear" w:color="auto" w:fill="auto"/>
        <w:tabs>
          <w:tab w:val="left" w:pos="390" w:leader="none"/>
        </w:tabs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b w:val="false"/>
          <w:bCs w:val="false"/>
          <w:sz w:val="28"/>
          <w:szCs w:val="28"/>
        </w:rPr>
        <w:t>2. основное оборудование, применяемое в лабораторной работе?</w:t>
      </w:r>
    </w:p>
    <w:p>
      <w:pPr>
        <w:pStyle w:val="1121"/>
        <w:shd w:val="clear" w:color="auto" w:fill="auto"/>
        <w:tabs>
          <w:tab w:val="left" w:pos="1214" w:leader="none"/>
        </w:tabs>
        <w:spacing w:lineRule="auto" w:line="240" w:before="0" w:after="0"/>
        <w:ind w:left="0" w:right="0" w:firstLine="425"/>
        <w:jc w:val="both"/>
        <w:rPr>
          <w:rStyle w:val="11214pt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1121"/>
        <w:shd w:val="clear" w:color="auto" w:fill="auto"/>
        <w:tabs>
          <w:tab w:val="left" w:pos="1214" w:leader="none"/>
        </w:tabs>
        <w:spacing w:lineRule="auto" w:line="240" w:before="0" w:after="0"/>
        <w:ind w:left="0" w:right="0" w:firstLine="425"/>
        <w:jc w:val="both"/>
        <w:rPr>
          <w:rStyle w:val="11214pt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1121"/>
        <w:shd w:val="clear" w:color="auto" w:fill="auto"/>
        <w:tabs>
          <w:tab w:val="left" w:pos="1214" w:leader="none"/>
        </w:tabs>
        <w:spacing w:lineRule="auto" w:line="240" w:before="0" w:after="0"/>
        <w:ind w:left="0" w:right="0" w:firstLine="425"/>
        <w:jc w:val="both"/>
        <w:rPr/>
      </w:pPr>
      <w:r>
        <w:rPr>
          <w:rStyle w:val="11214pt"/>
          <w:rFonts w:cs="Times New Roman" w:ascii="Times New Roman" w:hAnsi="Times New Roman"/>
          <w:sz w:val="28"/>
          <w:szCs w:val="28"/>
        </w:rPr>
        <w:t>Лабораторная работа № 8</w:t>
      </w:r>
    </w:p>
    <w:p>
      <w:pPr>
        <w:pStyle w:val="1121"/>
        <w:shd w:val="clear" w:color="auto" w:fill="auto"/>
        <w:tabs>
          <w:tab w:val="left" w:pos="1214" w:leader="none"/>
        </w:tabs>
        <w:spacing w:lineRule="auto" w:line="240" w:before="0" w:after="0"/>
        <w:ind w:left="0" w:right="0" w:firstLine="425"/>
        <w:jc w:val="both"/>
        <w:rPr>
          <w:rStyle w:val="11214pt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1121"/>
        <w:shd w:val="clear" w:color="auto" w:fill="auto"/>
        <w:tabs>
          <w:tab w:val="left" w:pos="1214" w:leader="none"/>
        </w:tabs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i w:val="false"/>
          <w:i w:val="false"/>
          <w:color w:val="000000"/>
          <w:sz w:val="28"/>
          <w:szCs w:val="28"/>
        </w:rPr>
      </w:pPr>
      <w:bookmarkStart w:id="29" w:name="bookmark35"/>
      <w:bookmarkEnd w:id="29"/>
      <w:r>
        <w:rPr>
          <w:rFonts w:cs="Times New Roman" w:ascii="Times New Roman" w:hAnsi="Times New Roman"/>
          <w:i w:val="false"/>
          <w:color w:val="000000"/>
          <w:sz w:val="28"/>
          <w:szCs w:val="28"/>
        </w:rPr>
        <w:t>Влияние эмульгаторов на активность липазы</w:t>
      </w:r>
    </w:p>
    <w:p>
      <w:pPr>
        <w:pStyle w:val="1121"/>
        <w:shd w:val="clear" w:color="auto" w:fill="auto"/>
        <w:tabs>
          <w:tab w:val="left" w:pos="1214" w:leader="none"/>
        </w:tabs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i w:val="false"/>
          <w:i w:val="false"/>
          <w:sz w:val="28"/>
          <w:szCs w:val="28"/>
        </w:rPr>
      </w:pPr>
      <w:r>
        <w:rPr>
          <w:rFonts w:cs="Times New Roman" w:ascii="Times New Roman" w:hAnsi="Times New Roman"/>
          <w:i w:val="false"/>
          <w:sz w:val="28"/>
          <w:szCs w:val="28"/>
        </w:rPr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35pt"/>
          <w:rFonts w:cs="Times New Roman" w:ascii="Times New Roman" w:hAnsi="Times New Roman"/>
          <w:i w:val="false"/>
          <w:sz w:val="28"/>
          <w:szCs w:val="28"/>
        </w:rPr>
        <w:t>Цель работы:</w:t>
      </w:r>
      <w:r>
        <w:rPr>
          <w:rStyle w:val="145pt"/>
          <w:rFonts w:cs="Times New Roman" w:ascii="Times New Roman" w:hAnsi="Times New Roman"/>
          <w:sz w:val="28"/>
          <w:szCs w:val="28"/>
        </w:rPr>
        <w:t xml:space="preserve"> Изучить влияние эмульгаторов природного и синтетического происхождения на активность липазы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35pt"/>
          <w:rFonts w:cs="Times New Roman" w:ascii="Times New Roman" w:hAnsi="Times New Roman"/>
          <w:i w:val="false"/>
          <w:sz w:val="28"/>
          <w:szCs w:val="28"/>
        </w:rPr>
        <w:t>Необходимые реактивы:</w:t>
      </w:r>
      <w:r>
        <w:rPr>
          <w:rStyle w:val="145pt"/>
          <w:rFonts w:cs="Times New Roman" w:ascii="Times New Roman" w:hAnsi="Times New Roman"/>
          <w:sz w:val="28"/>
          <w:szCs w:val="28"/>
        </w:rPr>
        <w:t xml:space="preserve"> Оливковое масло; 2% раствор поливинилового спирта; 0,25 % раствор твина 20; 2% раствор яичного альбумина; 3% раствор желатина; 1н раствор </w:t>
      </w:r>
      <w:r>
        <w:rPr>
          <w:rStyle w:val="145pt"/>
          <w:rFonts w:cs="Times New Roman" w:ascii="Times New Roman" w:hAnsi="Times New Roman"/>
          <w:sz w:val="28"/>
          <w:szCs w:val="28"/>
          <w:lang w:val="en-US"/>
        </w:rPr>
        <w:t>HCl</w:t>
      </w:r>
      <w:r>
        <w:rPr>
          <w:rStyle w:val="145pt"/>
          <w:rFonts w:cs="Times New Roman" w:ascii="Times New Roman" w:hAnsi="Times New Roman"/>
          <w:sz w:val="28"/>
          <w:szCs w:val="28"/>
        </w:rPr>
        <w:t xml:space="preserve">; 0,05н раствор </w:t>
      </w:r>
      <w:r>
        <w:rPr>
          <w:rStyle w:val="145pt"/>
          <w:rFonts w:cs="Times New Roman" w:ascii="Times New Roman" w:hAnsi="Times New Roman"/>
          <w:sz w:val="28"/>
          <w:szCs w:val="28"/>
          <w:lang w:val="en-US"/>
        </w:rPr>
        <w:t>NaOH</w:t>
      </w:r>
      <w:r>
        <w:rPr>
          <w:rStyle w:val="145pt"/>
          <w:rFonts w:cs="Times New Roman" w:ascii="Times New Roman" w:hAnsi="Times New Roman"/>
          <w:sz w:val="28"/>
          <w:szCs w:val="28"/>
        </w:rPr>
        <w:t>; Фосфатно-цитратный буфер с рН=7,0; 1% раствор фенолфталеина; 90% раствор спирта; 1% раствор фермента;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35pt"/>
          <w:rFonts w:cs="Times New Roman" w:ascii="Times New Roman" w:hAnsi="Times New Roman"/>
          <w:i w:val="false"/>
          <w:sz w:val="28"/>
          <w:szCs w:val="28"/>
        </w:rPr>
        <w:t>Приборы и посуда:</w:t>
      </w:r>
      <w:r>
        <w:rPr>
          <w:rStyle w:val="145pt"/>
          <w:rFonts w:cs="Times New Roman" w:ascii="Times New Roman" w:hAnsi="Times New Roman"/>
          <w:sz w:val="28"/>
          <w:szCs w:val="28"/>
        </w:rPr>
        <w:t xml:space="preserve"> колбы плоскодонные; пищевой гомогенизатор; пипетки на 1; 5; 10 мл; мерные цилиндры; бюретка; баня со льдом; термостат.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Одна из отличительных особенностей гидролиза жиров липазой заключается в действии фермента на поверхности раздела фаз гидролизуемый эфир - вода. При этом фермент водорастворим, а субстрат, эмульгированный или диспергированный в воде, образует нерастворимую фазу. Для эмульгирования жиров применяют различные природные и синтетические эмульгаторы. При использовании в качестве субстратов эмульсий растительных масел показано, что липолитическая активность может в значительной степени меняться в зависимости от природы эмульгатора.</w:t>
      </w:r>
    </w:p>
    <w:p>
      <w:pPr>
        <w:pStyle w:val="53"/>
        <w:shd w:val="clear" w:color="auto" w:fill="auto"/>
        <w:spacing w:lineRule="auto" w:line="240" w:before="0" w:after="0"/>
        <w:ind w:left="0" w:right="0" w:firstLine="425"/>
        <w:jc w:val="both"/>
        <w:rPr/>
      </w:pPr>
      <w:r>
        <w:rPr>
          <w:rStyle w:val="5135pt"/>
          <w:rFonts w:cs="Times New Roman" w:ascii="Times New Roman" w:hAnsi="Times New Roman"/>
          <w:sz w:val="28"/>
          <w:szCs w:val="28"/>
        </w:rPr>
        <w:t>Порядок выполнения  работы:</w:t>
      </w:r>
    </w:p>
    <w:p>
      <w:pPr>
        <w:pStyle w:val="5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i w:val="false"/>
          <w:i w:val="false"/>
        </w:rPr>
      </w:pPr>
      <w:r>
        <w:rPr>
          <w:rStyle w:val="5135pt"/>
          <w:rFonts w:cs="Times New Roman" w:ascii="Times New Roman" w:hAnsi="Times New Roman"/>
          <w:sz w:val="28"/>
          <w:szCs w:val="28"/>
        </w:rPr>
        <w:t>1. Приготовление эмульсий: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В качестве эмульгаторов используют:</w:t>
      </w:r>
    </w:p>
    <w:p>
      <w:pPr>
        <w:pStyle w:val="3"/>
        <w:numPr>
          <w:ilvl w:val="0"/>
          <w:numId w:val="16"/>
        </w:numPr>
        <w:shd w:val="clear" w:color="auto" w:fill="auto"/>
        <w:tabs>
          <w:tab w:val="left" w:pos="567" w:leader="none"/>
        </w:tabs>
        <w:spacing w:lineRule="auto" w:line="240" w:before="0" w:after="0"/>
        <w:ind w:left="72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0,25 % раствор твина 20;</w:t>
      </w:r>
    </w:p>
    <w:p>
      <w:pPr>
        <w:pStyle w:val="3"/>
        <w:numPr>
          <w:ilvl w:val="0"/>
          <w:numId w:val="16"/>
        </w:numPr>
        <w:shd w:val="clear" w:color="auto" w:fill="auto"/>
        <w:tabs>
          <w:tab w:val="left" w:pos="567" w:leader="none"/>
        </w:tabs>
        <w:spacing w:lineRule="auto" w:line="240" w:before="0" w:after="0"/>
        <w:ind w:left="72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2 % раствор яичного альбумина;</w:t>
      </w:r>
    </w:p>
    <w:p>
      <w:pPr>
        <w:pStyle w:val="3"/>
        <w:numPr>
          <w:ilvl w:val="0"/>
          <w:numId w:val="16"/>
        </w:numPr>
        <w:shd w:val="clear" w:color="auto" w:fill="auto"/>
        <w:tabs>
          <w:tab w:val="left" w:pos="567" w:leader="none"/>
        </w:tabs>
        <w:spacing w:lineRule="auto" w:line="240" w:before="0" w:after="0"/>
        <w:ind w:left="72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3 % раствор желатина;</w:t>
      </w:r>
    </w:p>
    <w:p>
      <w:pPr>
        <w:pStyle w:val="3"/>
        <w:numPr>
          <w:ilvl w:val="0"/>
          <w:numId w:val="16"/>
        </w:numPr>
        <w:shd w:val="clear" w:color="auto" w:fill="auto"/>
        <w:tabs>
          <w:tab w:val="left" w:pos="567" w:leader="none"/>
        </w:tabs>
        <w:spacing w:lineRule="auto" w:line="240" w:before="0" w:after="0"/>
        <w:ind w:left="72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2 % раствор поливинилового спирта (в качестве контроля).</w:t>
      </w:r>
    </w:p>
    <w:p>
      <w:pPr>
        <w:pStyle w:val="301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Для приготовления субстрата 100 см</w:t>
      </w:r>
      <w:r>
        <w:rPr>
          <w:rStyle w:val="145pt"/>
          <w:rFonts w:cs="Times New Roman" w:ascii="Times New Roman" w:hAnsi="Times New Roman"/>
          <w:sz w:val="28"/>
          <w:szCs w:val="28"/>
          <w:vertAlign w:val="superscript"/>
        </w:rPr>
        <w:t>3</w:t>
      </w:r>
      <w:r>
        <w:rPr>
          <w:rStyle w:val="145pt"/>
          <w:rFonts w:cs="Times New Roman" w:ascii="Times New Roman" w:hAnsi="Times New Roman"/>
          <w:sz w:val="28"/>
          <w:szCs w:val="28"/>
        </w:rPr>
        <w:t xml:space="preserve"> оливкового масла смешивают со 150 см</w:t>
      </w:r>
      <w:r>
        <w:rPr>
          <w:rStyle w:val="145pt"/>
          <w:rFonts w:cs="Times New Roman" w:ascii="Times New Roman" w:hAnsi="Times New Roman"/>
          <w:sz w:val="28"/>
          <w:szCs w:val="28"/>
          <w:vertAlign w:val="superscript"/>
        </w:rPr>
        <w:t>3</w:t>
      </w:r>
      <w:r>
        <w:rPr>
          <w:rStyle w:val="145pt"/>
          <w:rFonts w:cs="Times New Roman" w:ascii="Times New Roman" w:hAnsi="Times New Roman"/>
          <w:sz w:val="28"/>
          <w:szCs w:val="28"/>
        </w:rPr>
        <w:t xml:space="preserve"> раствора соответствующего эмульгатора в пищевом гомогенизаторе в течение 5-10 минут. Полученные эмульсии выдерживают на льду в течение 60 мин. Если расслаивание не наблюдается, субстрат пригоден к использованию. Если замечено расслаивание, перемешивание необходимо повторить. 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Затем из полученных эмульсий отбирают по 10 см</w:t>
      </w:r>
      <w:r>
        <w:rPr>
          <w:rStyle w:val="145pt"/>
          <w:rFonts w:cs="Times New Roman" w:ascii="Times New Roman" w:hAnsi="Times New Roman"/>
          <w:sz w:val="28"/>
          <w:szCs w:val="28"/>
          <w:vertAlign w:val="superscript"/>
        </w:rPr>
        <w:t>3</w:t>
      </w:r>
      <w:r>
        <w:rPr>
          <w:rStyle w:val="145pt"/>
          <w:rFonts w:cs="Times New Roman" w:ascii="Times New Roman" w:hAnsi="Times New Roman"/>
          <w:sz w:val="28"/>
          <w:szCs w:val="28"/>
        </w:rPr>
        <w:t xml:space="preserve"> и используют, отобранный субстрат для определения активности липазы по модифицированному методу Ота-Ямада (см. выше).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/>
      </w:pPr>
      <w:r>
        <w:rPr>
          <w:rStyle w:val="145pt"/>
          <w:rFonts w:cs="Times New Roman" w:ascii="Times New Roman" w:hAnsi="Times New Roman"/>
          <w:sz w:val="28"/>
          <w:szCs w:val="28"/>
        </w:rPr>
        <w:t>Оставшуюся часть эмульсий используют для определения устойчивости эмульсий. Для этого 50 мл соответствующей эмульсии помещают в мерный цилиндр и оставляют на льду в течение еще 60 минут. Отмечают время начала расслаивания каждой эмульсии. Делают выводы об устойчивости полученных эмульсий.</w:t>
      </w:r>
    </w:p>
    <w:p>
      <w:pPr>
        <w:pStyle w:val="Normal"/>
        <w:spacing w:lineRule="auto" w:line="240" w:before="0" w:after="0"/>
        <w:ind w:left="0" w:right="0" w:firstLine="425"/>
        <w:jc w:val="both"/>
        <w:rPr/>
      </w:pPr>
      <w:r>
        <w:rPr>
          <w:rFonts w:cs="Times New Roman" w:ascii="Times New Roman" w:hAnsi="Times New Roman"/>
          <w:b/>
          <w:bCs/>
          <w:sz w:val="28"/>
          <w:szCs w:val="28"/>
        </w:rPr>
        <w:t>Порядок оформления отчета и его защита</w:t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b w:val="false"/>
          <w:b w:val="false"/>
          <w:bCs w:val="false"/>
          <w:sz w:val="28"/>
          <w:szCs w:val="28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</w:rPr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b w:val="false"/>
          <w:b w:val="false"/>
          <w:bCs w:val="false"/>
          <w:sz w:val="28"/>
          <w:szCs w:val="28"/>
          <w:lang w:val="kk-KZ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  <w:lang w:val="kk-KZ"/>
        </w:rPr>
        <w:t xml:space="preserve">В отчете по лабораторной работе должны быть приведены: </w:t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b w:val="false"/>
          <w:b w:val="false"/>
          <w:bCs w:val="false"/>
          <w:sz w:val="28"/>
          <w:szCs w:val="28"/>
          <w:lang w:val="kk-KZ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  <w:lang w:val="kk-KZ"/>
        </w:rPr>
        <w:t>1) название работы;</w:t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b w:val="false"/>
          <w:b w:val="false"/>
          <w:bCs w:val="false"/>
          <w:sz w:val="28"/>
          <w:szCs w:val="28"/>
          <w:lang w:val="kk-KZ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  <w:lang w:val="kk-KZ"/>
        </w:rPr>
        <w:t>2) цель работы;</w:t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b w:val="false"/>
          <w:b w:val="false"/>
          <w:bCs w:val="false"/>
          <w:sz w:val="28"/>
          <w:szCs w:val="28"/>
          <w:lang w:val="kk-KZ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  <w:lang w:val="kk-KZ"/>
        </w:rPr>
        <w:t>3) план работы;</w:t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b w:val="false"/>
          <w:b w:val="false"/>
          <w:bCs w:val="false"/>
          <w:sz w:val="28"/>
          <w:szCs w:val="28"/>
          <w:lang w:val="kk-KZ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  <w:lang w:val="kk-KZ"/>
        </w:rPr>
        <w:t>4) краткое описание проведения эксперимента;</w:t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b w:val="false"/>
          <w:b w:val="false"/>
          <w:bCs w:val="false"/>
          <w:sz w:val="28"/>
          <w:szCs w:val="28"/>
          <w:lang w:val="kk-KZ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  <w:lang w:val="kk-KZ"/>
        </w:rPr>
        <w:t>5) полученные результаты по приведенной форме;</w:t>
      </w:r>
    </w:p>
    <w:p>
      <w:pPr>
        <w:pStyle w:val="Normal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b w:val="false"/>
          <w:b w:val="false"/>
          <w:bCs w:val="false"/>
          <w:sz w:val="28"/>
          <w:szCs w:val="28"/>
          <w:lang w:val="kk-KZ"/>
        </w:rPr>
      </w:pPr>
      <w:r>
        <w:rPr>
          <w:rStyle w:val="145pt"/>
          <w:rFonts w:cs="Times New Roman" w:ascii="Times New Roman" w:hAnsi="Times New Roman"/>
          <w:b w:val="false"/>
          <w:bCs w:val="false"/>
          <w:sz w:val="28"/>
          <w:szCs w:val="28"/>
          <w:lang w:val="kk-KZ"/>
        </w:rPr>
        <w:t xml:space="preserve">6) выводы. </w:t>
      </w:r>
    </w:p>
    <w:p>
      <w:pPr>
        <w:pStyle w:val="5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i w:val="false"/>
          <w:i w:val="false"/>
        </w:rPr>
      </w:pPr>
      <w:r>
        <w:rPr>
          <w:rStyle w:val="5135pt"/>
          <w:rFonts w:cs="Times New Roman" w:ascii="Times New Roman" w:hAnsi="Times New Roman"/>
          <w:sz w:val="28"/>
          <w:szCs w:val="28"/>
        </w:rPr>
        <w:t>Задание:</w:t>
      </w:r>
    </w:p>
    <w:p>
      <w:pPr>
        <w:pStyle w:val="3"/>
        <w:numPr>
          <w:ilvl w:val="0"/>
          <w:numId w:val="17"/>
        </w:numPr>
        <w:shd w:val="clear" w:color="auto" w:fill="auto"/>
        <w:tabs>
          <w:tab w:val="left" w:pos="567" w:leader="none"/>
        </w:tabs>
        <w:spacing w:lineRule="auto" w:line="240" w:before="0" w:after="0"/>
        <w:ind w:left="72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Приготовить эмульсии оливкового масла с использованием различных эмульгаторов</w:t>
      </w:r>
    </w:p>
    <w:p>
      <w:pPr>
        <w:pStyle w:val="3"/>
        <w:numPr>
          <w:ilvl w:val="0"/>
          <w:numId w:val="17"/>
        </w:numPr>
        <w:shd w:val="clear" w:color="auto" w:fill="auto"/>
        <w:tabs>
          <w:tab w:val="left" w:pos="567" w:leader="none"/>
        </w:tabs>
        <w:spacing w:lineRule="auto" w:line="240" w:before="0" w:after="0"/>
        <w:ind w:left="72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Провести процесс гидролиза оливкового масла панкреатической липазой</w:t>
      </w:r>
    </w:p>
    <w:p>
      <w:pPr>
        <w:pStyle w:val="3"/>
        <w:numPr>
          <w:ilvl w:val="0"/>
          <w:numId w:val="17"/>
        </w:numPr>
        <w:shd w:val="clear" w:color="auto" w:fill="auto"/>
        <w:tabs>
          <w:tab w:val="left" w:pos="567" w:leader="none"/>
        </w:tabs>
        <w:spacing w:lineRule="auto" w:line="240" w:before="0" w:after="0"/>
        <w:ind w:left="720" w:right="0" w:firstLine="425"/>
        <w:jc w:val="both"/>
        <w:rPr>
          <w:rStyle w:val="145pt1"/>
          <w:rFonts w:ascii="Times New Roman" w:hAnsi="Times New Roman" w:cs="Times New Roman"/>
          <w:color w:val="00000A"/>
          <w:sz w:val="28"/>
          <w:szCs w:val="28"/>
          <w:highlight w:val="white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Определить при использовании какого эмульгатора скорость гидролиза максимальна, и сделать выводы.</w:t>
      </w:r>
    </w:p>
    <w:p>
      <w:pPr>
        <w:pStyle w:val="3"/>
        <w:numPr>
          <w:ilvl w:val="0"/>
          <w:numId w:val="17"/>
        </w:numPr>
        <w:shd w:val="clear" w:color="auto" w:fill="auto"/>
        <w:tabs>
          <w:tab w:val="left" w:pos="567" w:leader="none"/>
        </w:tabs>
        <w:spacing w:lineRule="auto" w:line="240" w:before="0" w:after="0"/>
        <w:ind w:left="720" w:right="0" w:firstLine="425"/>
        <w:jc w:val="both"/>
        <w:rPr>
          <w:rStyle w:val="145pt1"/>
          <w:rFonts w:ascii="Times New Roman" w:hAnsi="Times New Roman" w:cs="Times New Roman"/>
          <w:color w:val="00000A"/>
          <w:sz w:val="28"/>
          <w:szCs w:val="28"/>
          <w:highlight w:val="white"/>
        </w:rPr>
      </w:pPr>
      <w:r>
        <w:rPr>
          <w:rStyle w:val="145pt1"/>
          <w:rFonts w:cs="Times New Roman" w:ascii="Times New Roman" w:hAnsi="Times New Roman"/>
          <w:sz w:val="28"/>
          <w:szCs w:val="28"/>
        </w:rPr>
        <w:t>Определить, как зависит активность липазы от устойчивости эмульсии, и сделать выводы. Данные занести в таблицу:</w:t>
      </w:r>
    </w:p>
    <w:p>
      <w:pPr>
        <w:pStyle w:val="3"/>
        <w:shd w:val="clear" w:color="auto" w:fill="auto"/>
        <w:tabs>
          <w:tab w:val="left" w:pos="567" w:leader="none"/>
        </w:tabs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tbl>
      <w:tblPr>
        <w:tblW w:w="9460" w:type="dxa"/>
        <w:jc w:val="center"/>
        <w:tblInd w:w="0" w:type="dxa"/>
        <w:tblBorders>
          <w:top w:val="single" w:sz="4" w:space="0" w:color="00000A"/>
          <w:left w:val="single" w:sz="4" w:space="0" w:color="00000A"/>
        </w:tblBorders>
        <w:tblCellMar>
          <w:top w:w="0" w:type="dxa"/>
          <w:left w:w="-5" w:type="dxa"/>
          <w:bottom w:w="0" w:type="dxa"/>
          <w:right w:w="10" w:type="dxa"/>
        </w:tblCellMar>
        <w:tblLook w:val="04a0"/>
      </w:tblPr>
      <w:tblGrid>
        <w:gridCol w:w="2746"/>
        <w:gridCol w:w="3182"/>
        <w:gridCol w:w="3532"/>
      </w:tblGrid>
      <w:tr>
        <w:trPr>
          <w:trHeight w:val="730" w:hRule="exact"/>
        </w:trPr>
        <w:tc>
          <w:tcPr>
            <w:tcW w:w="2746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3"/>
              <w:shd w:val="clear" w:color="auto" w:fill="auto"/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145pt"/>
                <w:rFonts w:cs="Times New Roman" w:ascii="Times New Roman" w:hAnsi="Times New Roman"/>
                <w:sz w:val="28"/>
                <w:szCs w:val="28"/>
              </w:rPr>
              <w:t>Эмульгатор и его концентрация</w:t>
            </w:r>
          </w:p>
        </w:tc>
        <w:tc>
          <w:tcPr>
            <w:tcW w:w="3182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3"/>
              <w:shd w:val="clear" w:color="auto" w:fill="auto"/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145pt"/>
                <w:rFonts w:cs="Times New Roman" w:ascii="Times New Roman" w:hAnsi="Times New Roman"/>
                <w:sz w:val="28"/>
                <w:szCs w:val="28"/>
              </w:rPr>
              <w:t>Активность липазы ЛС (ед/г)</w:t>
            </w:r>
          </w:p>
        </w:tc>
        <w:tc>
          <w:tcPr>
            <w:tcW w:w="353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3"/>
              <w:shd w:val="clear" w:color="auto" w:fill="auto"/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145pt"/>
                <w:rFonts w:cs="Times New Roman" w:ascii="Times New Roman" w:hAnsi="Times New Roman"/>
                <w:sz w:val="28"/>
                <w:szCs w:val="28"/>
              </w:rPr>
              <w:t>Время расслаивания эмульсии, мин</w:t>
            </w:r>
          </w:p>
        </w:tc>
      </w:tr>
      <w:tr>
        <w:trPr>
          <w:trHeight w:val="379" w:hRule="exact"/>
        </w:trPr>
        <w:tc>
          <w:tcPr>
            <w:tcW w:w="27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Normal"/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31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Normal"/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3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Normal"/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</w:tbl>
    <w:p>
      <w:pPr>
        <w:pStyle w:val="3"/>
        <w:shd w:val="clear" w:color="auto" w:fill="auto"/>
        <w:tabs>
          <w:tab w:val="left" w:pos="390" w:leader="none"/>
        </w:tabs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b/>
          <w:bCs/>
          <w:sz w:val="28"/>
          <w:szCs w:val="28"/>
        </w:rPr>
        <w:t>Контрольные вопросы.</w:t>
      </w:r>
    </w:p>
    <w:p>
      <w:pPr>
        <w:pStyle w:val="3"/>
        <w:shd w:val="clear" w:color="auto" w:fill="auto"/>
        <w:tabs>
          <w:tab w:val="left" w:pos="390" w:leader="none"/>
        </w:tabs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b w:val="false"/>
          <w:bCs w:val="false"/>
          <w:sz w:val="28"/>
          <w:szCs w:val="28"/>
        </w:rPr>
        <w:t>1. Рассказать порядок выполнения работы.</w:t>
      </w:r>
    </w:p>
    <w:p>
      <w:pPr>
        <w:pStyle w:val="3"/>
        <w:shd w:val="clear" w:color="auto" w:fill="auto"/>
        <w:tabs>
          <w:tab w:val="left" w:pos="390" w:leader="none"/>
        </w:tabs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45pt"/>
          <w:rFonts w:cs="Times New Roman" w:ascii="Times New Roman" w:hAnsi="Times New Roman"/>
          <w:b w:val="false"/>
          <w:bCs w:val="false"/>
          <w:sz w:val="28"/>
          <w:szCs w:val="28"/>
        </w:rPr>
        <w:t>2. основное оборудование, применяемое в лабораторной работе?</w:t>
      </w:r>
    </w:p>
    <w:p>
      <w:pPr>
        <w:pStyle w:val="1121"/>
        <w:shd w:val="clear" w:color="auto" w:fill="auto"/>
        <w:spacing w:lineRule="auto" w:line="240" w:before="0" w:after="0"/>
        <w:ind w:left="0" w:right="0" w:firstLine="425"/>
        <w:jc w:val="both"/>
        <w:rPr/>
      </w:pPr>
      <w:r>
        <w:rPr>
          <w:rStyle w:val="11214pt"/>
          <w:rFonts w:cs="Times New Roman" w:ascii="Times New Roman" w:hAnsi="Times New Roman"/>
          <w:sz w:val="28"/>
          <w:szCs w:val="28"/>
        </w:rPr>
        <w:t>Лабораторная работа №9</w:t>
      </w:r>
    </w:p>
    <w:p>
      <w:pPr>
        <w:pStyle w:val="1121"/>
        <w:shd w:val="clear" w:color="auto" w:fill="auto"/>
        <w:spacing w:lineRule="auto" w:line="240" w:before="0" w:after="0"/>
        <w:ind w:left="0" w:right="0" w:firstLine="425"/>
        <w:jc w:val="both"/>
        <w:rPr>
          <w:rStyle w:val="11214pt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1121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i w:val="false"/>
          <w:i w:val="false"/>
          <w:color w:val="000000"/>
          <w:sz w:val="28"/>
          <w:szCs w:val="28"/>
        </w:rPr>
      </w:pPr>
      <w:r>
        <w:rPr>
          <w:rFonts w:cs="Times New Roman" w:ascii="Times New Roman" w:hAnsi="Times New Roman"/>
          <w:i w:val="false"/>
          <w:color w:val="000000"/>
          <w:sz w:val="28"/>
          <w:szCs w:val="28"/>
        </w:rPr>
        <w:t>Изменение активности целлюлазы под действием 1,4-бутиленгликоля</w:t>
      </w:r>
    </w:p>
    <w:p>
      <w:pPr>
        <w:pStyle w:val="1121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i w:val="false"/>
          <w:i w:val="false"/>
          <w:sz w:val="28"/>
          <w:szCs w:val="28"/>
        </w:rPr>
      </w:pPr>
      <w:r>
        <w:rPr>
          <w:rFonts w:cs="Times New Roman" w:ascii="Times New Roman" w:hAnsi="Times New Roman"/>
          <w:i w:val="false"/>
          <w:sz w:val="28"/>
          <w:szCs w:val="28"/>
        </w:rPr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35pt"/>
          <w:rFonts w:cs="Times New Roman" w:ascii="Times New Roman" w:hAnsi="Times New Roman"/>
          <w:i w:val="false"/>
          <w:sz w:val="28"/>
          <w:szCs w:val="28"/>
        </w:rPr>
        <w:t>Цель работы:</w:t>
      </w:r>
      <w:r>
        <w:rPr>
          <w:rStyle w:val="145pt"/>
          <w:rFonts w:cs="Times New Roman" w:ascii="Times New Roman" w:hAnsi="Times New Roman"/>
          <w:sz w:val="28"/>
          <w:szCs w:val="28"/>
        </w:rPr>
        <w:t xml:space="preserve"> Определение влияния на активность целлюлазы 1,4-бутиленгликоля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Методы определения активности целлюлолитических ферментов основаны на разных принципах и предусматривают применение разных субстратов. За единицу целлюлолитической активности принято такое количество фермента, которое в стандартных условиях катализирует за один час гидролиз целлюлозы с образованием 1 мг глюкозы, составляющего 1,8 % от количества глюкозы, получающегося при полном превращении в этот сахар целлюлозы, взятой на ферментативную реакцию.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35pt"/>
          <w:rFonts w:cs="Times New Roman" w:ascii="Times New Roman" w:hAnsi="Times New Roman"/>
          <w:i w:val="false"/>
          <w:sz w:val="28"/>
          <w:szCs w:val="28"/>
        </w:rPr>
        <w:t>Необходимые реактивы:</w:t>
      </w:r>
      <w:r>
        <w:rPr>
          <w:rStyle w:val="145pt"/>
          <w:rFonts w:cs="Times New Roman" w:ascii="Times New Roman" w:hAnsi="Times New Roman"/>
          <w:sz w:val="28"/>
          <w:szCs w:val="28"/>
        </w:rPr>
        <w:t xml:space="preserve"> 1,4-бутиленгликоль; измельченная (2 х 2 мм) фильтровальная бумага; ферментный препарат целлюлазы; ацетатный буферный раствор с рН=4,7; 5% водный раствора фенола; концентрированная серная кислота; рабочий раствор глюкозооксидазы; калибровочный раствор глюкозы.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Style w:val="145pt"/>
          <w:rFonts w:ascii="Times New Roman" w:hAnsi="Times New Roman" w:cs="Times New Roman"/>
        </w:rPr>
      </w:pPr>
      <w:r>
        <w:rPr>
          <w:rStyle w:val="135pt"/>
          <w:rFonts w:cs="Times New Roman" w:ascii="Times New Roman" w:hAnsi="Times New Roman"/>
          <w:i w:val="false"/>
          <w:sz w:val="28"/>
          <w:szCs w:val="28"/>
        </w:rPr>
        <w:t>Приборы и посуда:</w:t>
      </w:r>
      <w:r>
        <w:rPr>
          <w:rStyle w:val="145pt"/>
          <w:rFonts w:cs="Times New Roman" w:ascii="Times New Roman" w:hAnsi="Times New Roman"/>
          <w:sz w:val="28"/>
          <w:szCs w:val="28"/>
        </w:rPr>
        <w:t xml:space="preserve"> пробирки; пипетки на 0,2; 1; 5 и 10 мл.; мерный цилиндр; мерная колба (200 мл); кипящая водяная баня; термостат с температурами 40 °С, 37 °С; фотоэлектроколориметр.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53"/>
        <w:shd w:val="clear" w:color="auto" w:fill="auto"/>
        <w:spacing w:lineRule="auto" w:line="240" w:before="0" w:after="0"/>
        <w:ind w:left="0" w:right="0" w:firstLine="425"/>
        <w:jc w:val="both"/>
        <w:rPr/>
      </w:pPr>
      <w:r>
        <w:rPr>
          <w:rStyle w:val="5135pt"/>
          <w:rFonts w:cs="Times New Roman" w:ascii="Times New Roman" w:hAnsi="Times New Roman"/>
          <w:sz w:val="28"/>
          <w:szCs w:val="28"/>
        </w:rPr>
        <w:t>Порядок выполнения работы:</w:t>
      </w:r>
    </w:p>
    <w:p>
      <w:pPr>
        <w:pStyle w:val="3"/>
        <w:widowControl w:val="false"/>
        <w:numPr>
          <w:ilvl w:val="0"/>
          <w:numId w:val="18"/>
        </w:numPr>
        <w:shd w:val="clear" w:color="auto" w:fill="auto"/>
        <w:tabs>
          <w:tab w:val="left" w:pos="567" w:leader="none"/>
          <w:tab w:val="left" w:pos="1263" w:leader="none"/>
        </w:tabs>
        <w:bidi w:val="0"/>
        <w:spacing w:lineRule="auto" w:line="240" w:before="0" w:after="0"/>
        <w:ind w:left="720" w:right="0" w:firstLine="425"/>
        <w:jc w:val="both"/>
        <w:rPr>
          <w:rFonts w:ascii="Times New Roman" w:hAnsi="Times New Roman" w:cs="Times New Roman"/>
        </w:rPr>
      </w:pPr>
      <w:r>
        <w:rPr>
          <w:rStyle w:val="135pt"/>
          <w:rFonts w:cs="Times New Roman" w:ascii="Times New Roman" w:hAnsi="Times New Roman"/>
          <w:i w:val="false"/>
          <w:sz w:val="28"/>
          <w:szCs w:val="28"/>
        </w:rPr>
        <w:t>Приготовление раствора ферментного препарата.</w:t>
      </w:r>
      <w:r>
        <w:rPr>
          <w:rStyle w:val="145pt"/>
          <w:rFonts w:cs="Times New Roman" w:ascii="Times New Roman" w:hAnsi="Times New Roman"/>
          <w:sz w:val="28"/>
          <w:szCs w:val="28"/>
        </w:rPr>
        <w:t xml:space="preserve"> При определении активности очищенных ферментных препаратов измельченную навеску 0,2 г взвешивают на аналитических весах, тщательно растирают с небольшим количеством дистиллированной воды и количественно переносят в мерную колбу на 200 мл, объем раствора доводят до метки. Раствор тщательно перемешивают и фильтруют через бумажный фильтр - исходный раствор целлюлазы, используют в день приготовления.</w:t>
      </w:r>
    </w:p>
    <w:p>
      <w:pPr>
        <w:pStyle w:val="3"/>
        <w:widowControl w:val="false"/>
        <w:numPr>
          <w:ilvl w:val="0"/>
          <w:numId w:val="18"/>
        </w:numPr>
        <w:shd w:val="clear" w:color="auto" w:fill="auto"/>
        <w:tabs>
          <w:tab w:val="left" w:pos="567" w:leader="none"/>
          <w:tab w:val="left" w:pos="1287" w:leader="none"/>
        </w:tabs>
        <w:bidi w:val="0"/>
        <w:spacing w:lineRule="auto" w:line="240" w:before="0" w:after="0"/>
        <w:ind w:left="720" w:right="0" w:firstLine="425"/>
        <w:jc w:val="both"/>
        <w:rPr>
          <w:rFonts w:ascii="Times New Roman" w:hAnsi="Times New Roman" w:cs="Times New Roman"/>
        </w:rPr>
      </w:pPr>
      <w:r>
        <w:rPr>
          <w:rStyle w:val="135pt"/>
          <w:rFonts w:cs="Times New Roman" w:ascii="Times New Roman" w:hAnsi="Times New Roman"/>
          <w:i w:val="false"/>
          <w:sz w:val="28"/>
          <w:szCs w:val="28"/>
        </w:rPr>
        <w:t>Приготовление растворов целлюлазы, содержащих 1,4- бутиленгликоль.</w:t>
      </w:r>
      <w:r>
        <w:rPr>
          <w:rStyle w:val="145pt"/>
          <w:rFonts w:cs="Times New Roman" w:ascii="Times New Roman" w:hAnsi="Times New Roman"/>
          <w:sz w:val="28"/>
          <w:szCs w:val="28"/>
        </w:rPr>
        <w:t xml:space="preserve"> Исходный раствор делят на две части: 150 мл оставляют выдерживаться при комнатной температуре, а вторую 50 мл выдерживают на кипящей водяной бане в течение 20 минут - инактивированный раствор целлюлазы.</w:t>
      </w:r>
    </w:p>
    <w:p>
      <w:pPr>
        <w:pStyle w:val="3"/>
        <w:shd w:val="clear" w:color="auto" w:fill="auto"/>
        <w:tabs>
          <w:tab w:val="left" w:pos="567" w:leader="none"/>
        </w:tabs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Затем готовят ряд растворов методом последовательных разведений с содержанием добавки от 0,01% до 1%. Для этого 1,4- бутиленгликоля 0,2 г взвешивают на аналитических весах, тщательно растворяют в небольшом количестве исходного раствора целлюлазы и количественно переносят в мерный цилиндр на 20 мл. Объем раствора доводят до метки исходным раствором целлюлазы (до 20 мл), получают раствор целлюлазы А.</w:t>
      </w:r>
    </w:p>
    <w:p>
      <w:pPr>
        <w:pStyle w:val="3"/>
        <w:shd w:val="clear" w:color="auto" w:fill="auto"/>
        <w:tabs>
          <w:tab w:val="left" w:pos="567" w:leader="none"/>
        </w:tabs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Для приготовления раствора целлюлазы Б: 1 мл раствора целлюлазы А переносят в колбу и добавляют 9 мл исходного раствора целлюлазы.</w:t>
      </w:r>
    </w:p>
    <w:p>
      <w:pPr>
        <w:pStyle w:val="3"/>
        <w:shd w:val="clear" w:color="auto" w:fill="auto"/>
        <w:tabs>
          <w:tab w:val="left" w:pos="567" w:leader="none"/>
        </w:tabs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Для приготовления раствора целлюлазы С 1 мл раствора целлюлазы Б переносят в колбу и добавляют 9 мл исходного раствора целлюлазы.</w:t>
      </w:r>
    </w:p>
    <w:p>
      <w:pPr>
        <w:pStyle w:val="3"/>
        <w:numPr>
          <w:ilvl w:val="0"/>
          <w:numId w:val="18"/>
        </w:numPr>
        <w:shd w:val="clear" w:color="auto" w:fill="auto"/>
        <w:tabs>
          <w:tab w:val="left" w:pos="567" w:leader="none"/>
          <w:tab w:val="left" w:pos="1143" w:leader="none"/>
        </w:tabs>
        <w:spacing w:lineRule="auto" w:line="240" w:before="0" w:after="0"/>
        <w:ind w:left="720" w:right="0" w:firstLine="425"/>
        <w:jc w:val="both"/>
        <w:rPr>
          <w:rFonts w:ascii="Times New Roman" w:hAnsi="Times New Roman" w:cs="Times New Roman"/>
        </w:rPr>
      </w:pPr>
      <w:r>
        <w:rPr>
          <w:rStyle w:val="135pt"/>
          <w:rFonts w:cs="Times New Roman" w:ascii="Times New Roman" w:hAnsi="Times New Roman"/>
          <w:i w:val="false"/>
          <w:sz w:val="28"/>
          <w:szCs w:val="28"/>
        </w:rPr>
        <w:t>Гидролиз целлюлозосодержащего сырья.</w:t>
      </w:r>
      <w:r>
        <w:rPr>
          <w:rStyle w:val="145pt"/>
          <w:rFonts w:cs="Times New Roman" w:ascii="Times New Roman" w:hAnsi="Times New Roman"/>
          <w:sz w:val="28"/>
          <w:szCs w:val="28"/>
        </w:rPr>
        <w:t xml:space="preserve"> В качестве добавки используется 1,4-бутиленгликоль.</w:t>
      </w:r>
    </w:p>
    <w:p>
      <w:pPr>
        <w:pStyle w:val="3"/>
        <w:shd w:val="clear" w:color="auto" w:fill="auto"/>
        <w:tabs>
          <w:tab w:val="left" w:pos="567" w:leader="none"/>
        </w:tabs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Для проведения ферментативной реакции в ряд пробирок помещают по 0,5 г субстрата (измельченной 2 х 2 мм фильтровальной бумаги), приливают по 2 мл ацетатного буферного раствора с рН=4,7 и вносят соответственно:</w:t>
      </w:r>
    </w:p>
    <w:p>
      <w:pPr>
        <w:pStyle w:val="3"/>
        <w:shd w:val="clear" w:color="auto" w:fill="auto"/>
        <w:tabs>
          <w:tab w:val="left" w:pos="567" w:leader="none"/>
        </w:tabs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В первую пробирку 1 мл исходного раствора целлюлазы;</w:t>
      </w:r>
    </w:p>
    <w:p>
      <w:pPr>
        <w:pStyle w:val="3"/>
        <w:shd w:val="clear" w:color="auto" w:fill="auto"/>
        <w:tabs>
          <w:tab w:val="left" w:pos="567" w:leader="none"/>
        </w:tabs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Во вторую пробирку 1 мл раствора целлюлазы А;</w:t>
      </w:r>
    </w:p>
    <w:p>
      <w:pPr>
        <w:pStyle w:val="3"/>
        <w:shd w:val="clear" w:color="auto" w:fill="auto"/>
        <w:tabs>
          <w:tab w:val="left" w:pos="567" w:leader="none"/>
        </w:tabs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В третью пробирку 1 мл раствора целлюлазы Б;</w:t>
      </w:r>
    </w:p>
    <w:p>
      <w:pPr>
        <w:pStyle w:val="3"/>
        <w:shd w:val="clear" w:color="auto" w:fill="auto"/>
        <w:tabs>
          <w:tab w:val="left" w:pos="567" w:leader="none"/>
        </w:tabs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В четвертую пробирку 1 мл раствора целлюлазы С;</w:t>
      </w:r>
    </w:p>
    <w:p>
      <w:pPr>
        <w:pStyle w:val="3"/>
        <w:shd w:val="clear" w:color="auto" w:fill="auto"/>
        <w:tabs>
          <w:tab w:val="left" w:pos="567" w:leader="none"/>
        </w:tabs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В пятую пробирку 1 мл инактивированного раствора целлюлазы;</w:t>
      </w:r>
    </w:p>
    <w:p>
      <w:pPr>
        <w:pStyle w:val="3"/>
        <w:shd w:val="clear" w:color="auto" w:fill="auto"/>
        <w:tabs>
          <w:tab w:val="left" w:pos="567" w:leader="none"/>
        </w:tabs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Раствор сравнения 1 содержит 0,5 г субстрата, 2 мл ацетатного буферного раствора и 1 мл дистиллированной воды.</w:t>
      </w:r>
    </w:p>
    <w:p>
      <w:pPr>
        <w:pStyle w:val="3"/>
        <w:shd w:val="clear" w:color="auto" w:fill="auto"/>
        <w:tabs>
          <w:tab w:val="left" w:pos="567" w:leader="none"/>
        </w:tabs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 xml:space="preserve">Все пробирки хорошо перемешивают круговыми движениями и инкубируют в термостате при температуре 40 </w:t>
      </w:r>
      <w:r>
        <w:rPr>
          <w:rStyle w:val="145pt"/>
          <w:rFonts w:cs="Times New Roman" w:ascii="Times New Roman" w:hAnsi="Times New Roman"/>
          <w:sz w:val="28"/>
          <w:szCs w:val="28"/>
          <w:vertAlign w:val="superscript"/>
        </w:rPr>
        <w:t>0</w:t>
      </w:r>
      <w:r>
        <w:rPr>
          <w:rStyle w:val="145pt"/>
          <w:rFonts w:cs="Times New Roman" w:ascii="Times New Roman" w:hAnsi="Times New Roman"/>
          <w:sz w:val="28"/>
          <w:szCs w:val="28"/>
        </w:rPr>
        <w:t>С в течение 1 часа.</w:t>
      </w:r>
    </w:p>
    <w:p>
      <w:pPr>
        <w:pStyle w:val="3"/>
        <w:shd w:val="clear" w:color="auto" w:fill="auto"/>
        <w:tabs>
          <w:tab w:val="left" w:pos="567" w:leader="none"/>
        </w:tabs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Затем пробирки выдерживают на кипящей водяной бане для прекращения реакции 10 минут.</w:t>
      </w:r>
    </w:p>
    <w:p>
      <w:pPr>
        <w:pStyle w:val="3"/>
        <w:shd w:val="clear" w:color="auto" w:fill="auto"/>
        <w:tabs>
          <w:tab w:val="left" w:pos="567" w:leader="none"/>
        </w:tabs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В полученных гидролизатах определяют общее содержание сахаров фенол-сернокислотным методом и содержание глюкозы глюкозооксидазным методом.</w:t>
      </w:r>
    </w:p>
    <w:p>
      <w:pPr>
        <w:pStyle w:val="53"/>
        <w:numPr>
          <w:ilvl w:val="0"/>
          <w:numId w:val="18"/>
        </w:numPr>
        <w:shd w:val="clear" w:color="auto" w:fill="auto"/>
        <w:tabs>
          <w:tab w:val="left" w:pos="567" w:leader="none"/>
          <w:tab w:val="left" w:pos="1402" w:leader="none"/>
        </w:tabs>
        <w:spacing w:lineRule="auto" w:line="240" w:before="0" w:after="0"/>
        <w:ind w:left="720" w:right="0" w:firstLine="425"/>
        <w:jc w:val="both"/>
        <w:rPr>
          <w:rFonts w:ascii="Times New Roman" w:hAnsi="Times New Roman" w:cs="Times New Roman"/>
          <w:i w:val="false"/>
          <w:i w:val="false"/>
        </w:rPr>
      </w:pPr>
      <w:r>
        <w:rPr>
          <w:rStyle w:val="5135pt"/>
          <w:rFonts w:cs="Times New Roman" w:ascii="Times New Roman" w:hAnsi="Times New Roman"/>
          <w:sz w:val="28"/>
          <w:szCs w:val="28"/>
        </w:rPr>
        <w:t>Определение общего содержания сахаров фенол - сернокислотным методом.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Ход анализа: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В пробирку вносят 1 мл раствора полученного гидролизата. Добавляют в пробирку по 0,5 мл 5% водного раствора фенола и тут же в центр медленно по каплям вносят 2,5 мл концентрированной серной кислоты (работу проводят под тягой!).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Для приготовления контрольного раствора в пробирку вносят раствор сравнения, добавляют в пробирку по 0,5 мл 5% водного раствора фенола и тут же в центр медленно по каплям вносят 2,5 мл концентрированной серной кислоты (работу проводят под тягой!).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Пробирки перемешивают и выдерживают при температуре - 25-30 °С 20 минут. Растворы приобретают желто-оранжевую окраску устойчивую в течение 24 часов.</w:t>
      </w:r>
    </w:p>
    <w:p>
      <w:pPr>
        <w:pStyle w:val="3"/>
        <w:shd w:val="clear" w:color="auto" w:fill="auto"/>
        <w:tabs>
          <w:tab w:val="left" w:pos="3447" w:leader="none"/>
          <w:tab w:val="left" w:pos="6668" w:leader="none"/>
          <w:tab w:val="left" w:pos="8919" w:leader="none"/>
        </w:tabs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Измерение интенсивности окраски проводят спектрофотометрически в односантиметровых кюветах при длине волны 490 нм против контрольного раствора.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Количество сахаров в пробе определяют по калибровочной кривой, используя полученные значения оптических плотностей.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Style w:val="145pt"/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 xml:space="preserve">Для построения калибровочного графика готовят стандартные растворы, содержащие глюкозу в определенных концентрациях. В стандартных растворах определяют содержание редуцирующих сахаров фенол - сернокислотным методом. Зависимость оптических плотностей от концентрации стандартных растворов глюкозы представлена в таблице 3.6. 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Style w:val="145pt1"/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pBdr/>
        <w:spacing w:lineRule="auto" w:line="240" w:before="0" w:after="0"/>
        <w:jc w:val="center"/>
        <w:rPr/>
        <w:framePr w:w="5775" w:h="3557" w:x="1790" w:y="1" w:wrap="none" w:vAnchor="text" w:hAnchor="text" w:hRule="exact"/>
      </w:pPr>
      <w:r>
        <w:rPr/>
        <w:drawing>
          <wp:inline distT="0" distB="0" distL="0" distR="0">
            <wp:extent cx="3647440" cy="1849755"/>
            <wp:effectExtent l="0" t="0" r="0" b="0"/>
            <wp:docPr id="3" name="Изображение1" descr="C:\Users\HP\AppData\Local\Temp\FineReader11\media\image4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Изображение1" descr="C:\Users\HP\AppData\Local\Temp\FineReader11\media\image49.jpe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7440" cy="1849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Style25"/>
        <w:pBdr/>
        <w:shd w:val="clear" w:color="auto" w:fill="auto"/>
        <w:spacing w:lineRule="auto" w:line="240"/>
        <w:rPr>
          <w:rFonts w:ascii="Times New Roman" w:hAnsi="Times New Roman" w:cs="Times New Roman"/>
        </w:rPr>
        <w:framePr w:w="5775" w:h="3557" w:x="1790" w:y="1" w:wrap="none" w:vAnchor="text" w:hAnchor="text" w:hRule="exact"/>
      </w:pPr>
      <w:r>
        <w:rPr>
          <w:rFonts w:cs="Times New Roman" w:ascii="Times New Roman" w:hAnsi="Times New Roman"/>
        </w:rPr>
      </w:r>
    </w:p>
    <w:p>
      <w:pPr>
        <w:pStyle w:val="231"/>
        <w:pBdr/>
        <w:shd w:val="clear" w:color="auto" w:fill="auto"/>
        <w:spacing w:lineRule="auto" w:line="240"/>
        <w:jc w:val="center"/>
        <w:rPr/>
        <w:framePr w:w="5775" w:h="3557" w:x="1790" w:y="1" w:wrap="none" w:vAnchor="text" w:hAnchor="text" w:hRule="exact"/>
      </w:pPr>
      <w:r>
        <w:rPr>
          <w:color w:val="000000"/>
          <w:sz w:val="28"/>
          <w:szCs w:val="28"/>
        </w:rPr>
        <w:t>Концентрации глюкозы, мкг/мл</w:t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/>
          <w:b/>
          <w:b/>
          <w:sz w:val="28"/>
          <w:szCs w:val="28"/>
        </w:rPr>
      </w:pPr>
      <w:r>
        <w:rPr>
          <w:rStyle w:val="145pt2"/>
          <w:rFonts w:cs="Times New Roman" w:ascii="Times New Roman" w:hAnsi="Times New Roman"/>
          <w:b/>
          <w:sz w:val="28"/>
          <w:szCs w:val="28"/>
        </w:rPr>
        <w:t>Ход анализа: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В пробирки вносят по 2 мл рабочего раствора глюкозооксидазы и добавляют дозатором по 0,02 мл соответствующего гидролизата.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Раствор сравнения содержит 2 мл рабочего раствора глюкозооксидазы.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Калибровочный контроль содержит 2 мл рабочего раствора глюкозооксидазы и 0,02 мл раствора глюкозы.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Пробирки инкубируют 15 минут при 37 °С или 30 минут при 20 °С. через 5-10 минут после начала инкубации пробирки интенсивно встряхивают. После окончания инкубации определяют оптическую плотность при длине волны 490 нм в кювете с толщиной слоя 1 см против раствора сравнения.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Растворы постепенно приобретают розовую окраску, которая устойчива в течение 1 часа после окончания инкубации.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Содержание глюкозы в опытных пробах определяется по формуле:</w:t>
      </w:r>
    </w:p>
    <w:p>
      <w:pPr>
        <w:pStyle w:val="141"/>
        <w:shd w:val="clear" w:color="auto" w:fill="auto"/>
        <w:spacing w:lineRule="auto" w:line="240" w:before="0" w:after="0"/>
        <w:ind w:left="0" w:right="0" w:firstLine="425"/>
        <w:jc w:val="both"/>
        <w:rPr>
          <w:rStyle w:val="14TimesNewRoman165pt0pt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141"/>
        <w:shd w:val="clear" w:color="auto" w:fill="auto"/>
        <w:spacing w:lineRule="auto" w:line="240" w:before="0" w:after="0"/>
        <w:ind w:left="0" w:right="0" w:firstLine="425"/>
        <w:jc w:val="both"/>
        <w:rPr/>
      </w:pPr>
      <w:r>
        <w:rPr>
          <w:rStyle w:val="14TimesNewRoman165pt0pt"/>
          <w:rFonts w:eastAsia="Sylfaen" w:ascii="Times New Roman" w:hAnsi="Times New Roman"/>
          <w:sz w:val="28"/>
          <w:szCs w:val="28"/>
        </w:rPr>
        <w:t>С = Д</w:t>
      </w:r>
      <w:r>
        <w:rPr>
          <w:rStyle w:val="14TimesNewRoman165pt0pt"/>
          <w:rFonts w:eastAsia="Sylfaen" w:ascii="Times New Roman" w:hAnsi="Times New Roman"/>
          <w:sz w:val="28"/>
          <w:szCs w:val="28"/>
          <w:vertAlign w:val="subscript"/>
        </w:rPr>
        <w:t>О</w:t>
      </w:r>
      <w:r>
        <w:rPr>
          <w:rStyle w:val="14TimesNewRoman165pt0pt"/>
          <w:rFonts w:eastAsia="Sylfaen" w:ascii="Times New Roman" w:hAnsi="Times New Roman"/>
          <w:sz w:val="28"/>
          <w:szCs w:val="28"/>
        </w:rPr>
        <w:t>/Д</w:t>
      </w:r>
      <w:r>
        <w:rPr>
          <w:rStyle w:val="14TimesNewRoman165pt0pt"/>
          <w:rFonts w:eastAsia="Sylfaen" w:ascii="Times New Roman" w:hAnsi="Times New Roman"/>
          <w:sz w:val="28"/>
          <w:szCs w:val="28"/>
          <w:vertAlign w:val="subscript"/>
        </w:rPr>
        <w:t>Кх</w:t>
      </w:r>
      <w:r>
        <w:rPr>
          <w:rStyle w:val="14TimesNewRoman165pt0pt"/>
          <w:rFonts w:eastAsia="Sylfaen" w:ascii="Times New Roman" w:hAnsi="Times New Roman"/>
          <w:sz w:val="28"/>
          <w:szCs w:val="28"/>
        </w:rPr>
        <w:t>10</w:t>
      </w:r>
    </w:p>
    <w:p>
      <w:pPr>
        <w:pStyle w:val="141"/>
        <w:shd w:val="clear" w:color="auto" w:fill="auto"/>
        <w:spacing w:lineRule="auto" w:line="240" w:before="0" w:after="0"/>
        <w:ind w:left="0" w:right="0" w:firstLine="425"/>
        <w:jc w:val="both"/>
        <w:rPr>
          <w:rStyle w:val="14TimesNewRoman165pt0pt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где, С - содержание глюкозы в опытной пробе, ммоль/л;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Д</w:t>
      </w:r>
      <w:r>
        <w:rPr>
          <w:rStyle w:val="145pt"/>
          <w:rFonts w:cs="Times New Roman" w:ascii="Times New Roman" w:hAnsi="Times New Roman"/>
          <w:sz w:val="28"/>
          <w:szCs w:val="28"/>
          <w:vertAlign w:val="subscript"/>
        </w:rPr>
        <w:t>0</w:t>
      </w:r>
      <w:r>
        <w:rPr>
          <w:rStyle w:val="145pt"/>
          <w:rFonts w:cs="Times New Roman" w:ascii="Times New Roman" w:hAnsi="Times New Roman"/>
          <w:sz w:val="28"/>
          <w:szCs w:val="28"/>
        </w:rPr>
        <w:t xml:space="preserve"> - оптическая плотность опытной пробы;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Д</w:t>
      </w:r>
      <w:r>
        <w:rPr>
          <w:rStyle w:val="145pt"/>
          <w:rFonts w:cs="Times New Roman" w:ascii="Times New Roman" w:hAnsi="Times New Roman"/>
          <w:sz w:val="28"/>
          <w:szCs w:val="28"/>
          <w:vertAlign w:val="subscript"/>
        </w:rPr>
        <w:t>К</w:t>
      </w:r>
      <w:r>
        <w:rPr>
          <w:rStyle w:val="145pt"/>
          <w:rFonts w:cs="Times New Roman" w:ascii="Times New Roman" w:hAnsi="Times New Roman"/>
          <w:sz w:val="28"/>
          <w:szCs w:val="28"/>
        </w:rPr>
        <w:t xml:space="preserve"> - оптическая плотность калиброчной пробы;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/>
      </w:pPr>
      <w:r>
        <w:rPr>
          <w:rStyle w:val="145pt"/>
          <w:rFonts w:cs="Times New Roman" w:ascii="Times New Roman" w:hAnsi="Times New Roman"/>
          <w:sz w:val="28"/>
          <w:szCs w:val="28"/>
        </w:rPr>
        <w:t>10 - содержание глюкозы в калибровочной пробе, ммоль/л.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Style w:val="145pt"/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0" w:right="0" w:firstLine="425"/>
        <w:jc w:val="both"/>
        <w:rPr>
          <w:b/>
          <w:b/>
          <w:bCs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Порядок оформления отчета и его защита</w:t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b w:val="false"/>
          <w:b w:val="false"/>
          <w:bCs w:val="false"/>
          <w:sz w:val="28"/>
          <w:szCs w:val="28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</w:rPr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b w:val="false"/>
          <w:b w:val="false"/>
          <w:bCs w:val="false"/>
          <w:sz w:val="28"/>
          <w:szCs w:val="28"/>
          <w:lang w:val="kk-KZ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  <w:lang w:val="kk-KZ"/>
        </w:rPr>
        <w:t xml:space="preserve">В отчете по лабораторной работе должны быть приведены: </w:t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b w:val="false"/>
          <w:b w:val="false"/>
          <w:bCs w:val="false"/>
          <w:sz w:val="28"/>
          <w:szCs w:val="28"/>
          <w:lang w:val="kk-KZ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  <w:lang w:val="kk-KZ"/>
        </w:rPr>
        <w:t>1) название работы;</w:t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b w:val="false"/>
          <w:b w:val="false"/>
          <w:bCs w:val="false"/>
          <w:sz w:val="28"/>
          <w:szCs w:val="28"/>
          <w:lang w:val="kk-KZ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  <w:lang w:val="kk-KZ"/>
        </w:rPr>
        <w:t>2) цель работы;</w:t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b w:val="false"/>
          <w:b w:val="false"/>
          <w:bCs w:val="false"/>
          <w:sz w:val="28"/>
          <w:szCs w:val="28"/>
          <w:lang w:val="kk-KZ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  <w:lang w:val="kk-KZ"/>
        </w:rPr>
        <w:t>3) план работы;</w:t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b w:val="false"/>
          <w:b w:val="false"/>
          <w:bCs w:val="false"/>
          <w:sz w:val="28"/>
          <w:szCs w:val="28"/>
          <w:lang w:val="kk-KZ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  <w:lang w:val="kk-KZ"/>
        </w:rPr>
        <w:t>4) краткое описание проведения эксперимента;</w:t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b w:val="false"/>
          <w:b w:val="false"/>
          <w:bCs w:val="false"/>
          <w:sz w:val="28"/>
          <w:szCs w:val="28"/>
          <w:lang w:val="kk-KZ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  <w:lang w:val="kk-KZ"/>
        </w:rPr>
        <w:t>5) полученные результаты по приведенной форме;</w:t>
      </w:r>
    </w:p>
    <w:p>
      <w:pPr>
        <w:pStyle w:val="Normal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b w:val="false"/>
          <w:b w:val="false"/>
          <w:bCs w:val="false"/>
          <w:sz w:val="28"/>
          <w:szCs w:val="28"/>
          <w:lang w:val="kk-KZ"/>
        </w:rPr>
      </w:pPr>
      <w:r>
        <w:rPr>
          <w:rStyle w:val="145pt"/>
          <w:rFonts w:cs="Times New Roman" w:ascii="Times New Roman" w:hAnsi="Times New Roman"/>
          <w:b w:val="false"/>
          <w:bCs w:val="false"/>
          <w:sz w:val="28"/>
          <w:szCs w:val="28"/>
          <w:lang w:val="kk-KZ"/>
        </w:rPr>
        <w:t xml:space="preserve">6) выводы. </w:t>
      </w:r>
    </w:p>
    <w:p>
      <w:pPr>
        <w:pStyle w:val="1121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i w:val="false"/>
          <w:i w:val="false"/>
          <w:sz w:val="28"/>
          <w:szCs w:val="28"/>
        </w:rPr>
      </w:pPr>
      <w:bookmarkStart w:id="30" w:name="bookmark37"/>
      <w:bookmarkEnd w:id="30"/>
      <w:r>
        <w:rPr>
          <w:rFonts w:cs="Times New Roman" w:ascii="Times New Roman" w:hAnsi="Times New Roman"/>
          <w:i w:val="false"/>
          <w:color w:val="000000"/>
          <w:sz w:val="28"/>
          <w:szCs w:val="28"/>
        </w:rPr>
        <w:t>Задание:</w:t>
      </w:r>
    </w:p>
    <w:p>
      <w:pPr>
        <w:pStyle w:val="3"/>
        <w:shd w:val="clear" w:color="auto" w:fill="auto"/>
        <w:tabs>
          <w:tab w:val="left" w:pos="567" w:leader="none"/>
        </w:tabs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Приготовить растворы ферментного препарата, содержащие различное количество 1,4-бутиленгликоля.</w:t>
      </w:r>
    </w:p>
    <w:p>
      <w:pPr>
        <w:pStyle w:val="3"/>
        <w:shd w:val="clear" w:color="auto" w:fill="auto"/>
        <w:tabs>
          <w:tab w:val="left" w:pos="567" w:leader="none"/>
          <w:tab w:val="left" w:pos="1134" w:leader="none"/>
        </w:tabs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Провести гидролиза целлюлозы</w:t>
      </w:r>
    </w:p>
    <w:p>
      <w:pPr>
        <w:pStyle w:val="3"/>
        <w:shd w:val="clear" w:color="auto" w:fill="auto"/>
        <w:tabs>
          <w:tab w:val="left" w:pos="567" w:leader="none"/>
        </w:tabs>
        <w:spacing w:lineRule="auto" w:line="240" w:before="0" w:after="0"/>
        <w:ind w:left="0" w:right="0" w:firstLine="425"/>
        <w:jc w:val="both"/>
        <w:rPr>
          <w:rStyle w:val="145pt"/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Определить, как меняется активность целлюлазы при добавлении 1,4-бутиленгликоля, и сделать выводы. Данные занести в таблицу:</w:t>
      </w:r>
    </w:p>
    <w:p>
      <w:pPr>
        <w:pStyle w:val="3"/>
        <w:shd w:val="clear" w:color="auto" w:fill="auto"/>
        <w:tabs>
          <w:tab w:val="left" w:pos="567" w:leader="none"/>
        </w:tabs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tbl>
      <w:tblPr>
        <w:tblW w:w="9470" w:type="dxa"/>
        <w:jc w:val="center"/>
        <w:tblInd w:w="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-5" w:type="dxa"/>
          <w:bottom w:w="0" w:type="dxa"/>
          <w:right w:w="10" w:type="dxa"/>
        </w:tblCellMar>
        <w:tblLook w:val="04a0"/>
      </w:tblPr>
      <w:tblGrid>
        <w:gridCol w:w="2581"/>
        <w:gridCol w:w="3341"/>
        <w:gridCol w:w="3548"/>
      </w:tblGrid>
      <w:tr>
        <w:trPr>
          <w:trHeight w:val="1257" w:hRule="atLeast"/>
        </w:trPr>
        <w:tc>
          <w:tcPr>
            <w:tcW w:w="25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3"/>
              <w:shd w:val="clear" w:color="auto" w:fill="auto"/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145pt"/>
                <w:rFonts w:cs="Times New Roman" w:ascii="Times New Roman" w:hAnsi="Times New Roman"/>
                <w:sz w:val="28"/>
                <w:szCs w:val="28"/>
              </w:rPr>
              <w:t>Концентрация 1,4-бутиленгликоля</w:t>
            </w:r>
          </w:p>
          <w:p>
            <w:pPr>
              <w:pStyle w:val="3"/>
              <w:shd w:val="clear" w:color="auto" w:fill="auto"/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3"/>
              <w:shd w:val="clear" w:color="auto" w:fill="auto"/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145pt"/>
                <w:rFonts w:cs="Times New Roman" w:ascii="Times New Roman" w:hAnsi="Times New Roman"/>
                <w:sz w:val="28"/>
                <w:szCs w:val="28"/>
              </w:rPr>
              <w:t>Активность целлюлазы, (ед/г)</w:t>
            </w:r>
          </w:p>
        </w:tc>
        <w:tc>
          <w:tcPr>
            <w:tcW w:w="3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3"/>
              <w:shd w:val="clear" w:color="auto" w:fill="auto"/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145pt"/>
                <w:rFonts w:cs="Times New Roman" w:ascii="Times New Roman" w:hAnsi="Times New Roman"/>
                <w:sz w:val="28"/>
                <w:szCs w:val="28"/>
              </w:rPr>
              <w:t>Изменение активности по сравнению с исходной, %</w:t>
            </w:r>
          </w:p>
        </w:tc>
      </w:tr>
      <w:tr>
        <w:trPr>
          <w:trHeight w:val="423" w:hRule="atLeast"/>
        </w:trPr>
        <w:tc>
          <w:tcPr>
            <w:tcW w:w="25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3"/>
              <w:shd w:val="clear" w:color="auto" w:fill="auto"/>
              <w:spacing w:lineRule="auto" w:line="240" w:before="0" w:after="0"/>
              <w:ind w:left="0" w:right="0" w:firstLine="425"/>
              <w:jc w:val="both"/>
              <w:rPr>
                <w:rStyle w:val="145pt"/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3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3"/>
              <w:shd w:val="clear" w:color="auto" w:fill="auto"/>
              <w:spacing w:lineRule="auto" w:line="240" w:before="0" w:after="0"/>
              <w:ind w:left="0" w:right="0" w:firstLine="425"/>
              <w:jc w:val="both"/>
              <w:rPr>
                <w:rStyle w:val="145pt"/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3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3"/>
              <w:shd w:val="clear" w:color="auto" w:fill="auto"/>
              <w:spacing w:lineRule="auto" w:line="240" w:before="0" w:after="0"/>
              <w:ind w:left="0" w:right="0" w:firstLine="425"/>
              <w:jc w:val="both"/>
              <w:rPr>
                <w:rStyle w:val="145pt"/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</w:tbl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3"/>
        <w:shd w:val="clear" w:color="auto" w:fill="auto"/>
        <w:tabs>
          <w:tab w:val="left" w:pos="390" w:leader="none"/>
        </w:tabs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b/>
          <w:bCs/>
          <w:sz w:val="28"/>
          <w:szCs w:val="28"/>
        </w:rPr>
        <w:t>Контрольные вопросы.</w:t>
      </w:r>
    </w:p>
    <w:p>
      <w:pPr>
        <w:pStyle w:val="3"/>
        <w:shd w:val="clear" w:color="auto" w:fill="auto"/>
        <w:tabs>
          <w:tab w:val="left" w:pos="390" w:leader="none"/>
        </w:tabs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b w:val="false"/>
          <w:bCs w:val="false"/>
          <w:sz w:val="28"/>
          <w:szCs w:val="28"/>
        </w:rPr>
        <w:t>1. Рассказать порядок выполнения работы.</w:t>
      </w:r>
    </w:p>
    <w:p>
      <w:pPr>
        <w:pStyle w:val="3"/>
        <w:shd w:val="clear" w:color="auto" w:fill="auto"/>
        <w:tabs>
          <w:tab w:val="left" w:pos="390" w:leader="none"/>
        </w:tabs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145pt"/>
          <w:rFonts w:cs="Times New Roman" w:ascii="Times New Roman" w:hAnsi="Times New Roman"/>
          <w:b w:val="false"/>
          <w:bCs w:val="false"/>
          <w:sz w:val="28"/>
          <w:szCs w:val="28"/>
        </w:rPr>
        <w:t>2. основное оборудование, применяемое в лабораторной работе?</w:t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Лабораторная работа №10</w:t>
      </w:r>
    </w:p>
    <w:p>
      <w:pPr>
        <w:pStyle w:val="53"/>
        <w:shd w:val="clear" w:color="auto" w:fill="auto"/>
        <w:spacing w:lineRule="auto" w:line="240" w:before="0" w:after="0"/>
        <w:ind w:left="0" w:right="0" w:firstLine="425"/>
        <w:jc w:val="both"/>
        <w:rPr>
          <w:rStyle w:val="5135pt"/>
          <w:rFonts w:ascii="Times New Roman" w:hAnsi="Times New Roman" w:cs="Times New Roman"/>
          <w:sz w:val="28"/>
          <w:szCs w:val="28"/>
        </w:rPr>
      </w:pPr>
      <w:r>
        <w:rPr>
          <w:rStyle w:val="5135pt"/>
          <w:rFonts w:cs="Times New Roman" w:ascii="Times New Roman" w:hAnsi="Times New Roman"/>
          <w:sz w:val="28"/>
          <w:szCs w:val="28"/>
        </w:rPr>
        <w:t>Ингибирование активности трипсина трасилолом</w:t>
      </w:r>
    </w:p>
    <w:p>
      <w:pPr>
        <w:pStyle w:val="5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i w:val="false"/>
          <w:i w:val="false"/>
          <w:sz w:val="28"/>
          <w:szCs w:val="28"/>
        </w:rPr>
      </w:pPr>
      <w:r>
        <w:rPr>
          <w:rFonts w:cs="Times New Roman" w:ascii="Times New Roman" w:hAnsi="Times New Roman"/>
          <w:i w:val="false"/>
          <w:sz w:val="28"/>
          <w:szCs w:val="28"/>
        </w:rPr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35pt"/>
          <w:rFonts w:cs="Times New Roman" w:ascii="Times New Roman" w:hAnsi="Times New Roman"/>
          <w:i w:val="false"/>
          <w:sz w:val="28"/>
          <w:szCs w:val="28"/>
        </w:rPr>
        <w:t>Цель работы:</w:t>
      </w:r>
      <w:r>
        <w:rPr>
          <w:rStyle w:val="145pt"/>
          <w:rFonts w:cs="Times New Roman" w:ascii="Times New Roman" w:hAnsi="Times New Roman"/>
          <w:sz w:val="28"/>
          <w:szCs w:val="28"/>
        </w:rPr>
        <w:t xml:space="preserve"> Изучить процесс ингибирования трипсина трасилолом.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35pt"/>
          <w:rFonts w:cs="Times New Roman" w:ascii="Times New Roman" w:hAnsi="Times New Roman"/>
          <w:i w:val="false"/>
          <w:sz w:val="28"/>
          <w:szCs w:val="28"/>
        </w:rPr>
        <w:t>Необходимые реактивы:</w:t>
      </w:r>
      <w:r>
        <w:rPr>
          <w:rStyle w:val="145pt"/>
          <w:rFonts w:cs="Times New Roman" w:ascii="Times New Roman" w:hAnsi="Times New Roman"/>
          <w:sz w:val="28"/>
          <w:szCs w:val="28"/>
        </w:rPr>
        <w:t xml:space="preserve"> 1 % раствор казеина; раствор трипсина (510</w:t>
      </w:r>
      <w:r>
        <w:rPr>
          <w:rStyle w:val="145pt"/>
          <w:rFonts w:cs="Times New Roman" w:ascii="Times New Roman" w:hAnsi="Times New Roman"/>
          <w:sz w:val="28"/>
          <w:szCs w:val="28"/>
          <w:vertAlign w:val="superscript"/>
        </w:rPr>
        <w:t>-4</w:t>
      </w:r>
      <w:r>
        <w:rPr>
          <w:rStyle w:val="145pt"/>
          <w:rFonts w:cs="Times New Roman" w:ascii="Times New Roman" w:hAnsi="Times New Roman"/>
          <w:sz w:val="28"/>
          <w:szCs w:val="28"/>
        </w:rPr>
        <w:t xml:space="preserve"> % в 0,005 н. </w:t>
      </w:r>
      <w:r>
        <w:rPr>
          <w:rStyle w:val="145pt"/>
          <w:rFonts w:cs="Times New Roman" w:ascii="Times New Roman" w:hAnsi="Times New Roman"/>
          <w:sz w:val="28"/>
          <w:szCs w:val="28"/>
          <w:lang w:val="en-US"/>
        </w:rPr>
        <w:t>HCl</w:t>
      </w:r>
      <w:r>
        <w:rPr>
          <w:rStyle w:val="145pt"/>
          <w:rFonts w:cs="Times New Roman" w:ascii="Times New Roman" w:hAnsi="Times New Roman"/>
          <w:sz w:val="28"/>
          <w:szCs w:val="28"/>
        </w:rPr>
        <w:t xml:space="preserve">); трасилол (аптечный препарат); 10 % раствор трихлоруксусной кислоты; 3% раствор желатина; 0,5н раствор </w:t>
      </w:r>
      <w:r>
        <w:rPr>
          <w:rStyle w:val="145pt"/>
          <w:rFonts w:cs="Times New Roman" w:ascii="Times New Roman" w:hAnsi="Times New Roman"/>
          <w:sz w:val="28"/>
          <w:szCs w:val="28"/>
          <w:lang w:val="en-US"/>
        </w:rPr>
        <w:t>NaOH</w:t>
      </w:r>
      <w:r>
        <w:rPr>
          <w:rStyle w:val="145pt"/>
          <w:rFonts w:cs="Times New Roman" w:ascii="Times New Roman" w:hAnsi="Times New Roman"/>
          <w:sz w:val="28"/>
          <w:szCs w:val="28"/>
        </w:rPr>
        <w:t>; Фосфатный буфер с рН=7,8;реактив Фолина.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35pt"/>
          <w:rFonts w:cs="Times New Roman" w:ascii="Times New Roman" w:hAnsi="Times New Roman"/>
          <w:i w:val="false"/>
          <w:sz w:val="28"/>
          <w:szCs w:val="28"/>
        </w:rPr>
        <w:t>Приборы и посуда:</w:t>
      </w:r>
      <w:r>
        <w:rPr>
          <w:rStyle w:val="145pt"/>
          <w:rFonts w:cs="Times New Roman" w:ascii="Times New Roman" w:hAnsi="Times New Roman"/>
          <w:sz w:val="28"/>
          <w:szCs w:val="28"/>
        </w:rPr>
        <w:t xml:space="preserve"> пробирки; пипетки на 1, 2 и 5 мл; термостат с температурой 37 °С.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Style w:val="145pt"/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Трасилол - полипептид, выделенный из околоушных желез крупного рогатого скота. Является ингибитором ряда протеолитических ферментов - трипсина, фибринолизина, химотрипсина. Используется для лечения острого и хронического панкреатита, панкреонекроза.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53"/>
        <w:shd w:val="clear" w:color="auto" w:fill="auto"/>
        <w:spacing w:lineRule="auto" w:line="240" w:before="0" w:after="0"/>
        <w:ind w:left="0" w:right="0" w:firstLine="425"/>
        <w:jc w:val="both"/>
        <w:rPr/>
      </w:pPr>
      <w:r>
        <w:rPr>
          <w:rStyle w:val="5135pt"/>
          <w:rFonts w:cs="Times New Roman" w:ascii="Times New Roman" w:hAnsi="Times New Roman"/>
          <w:sz w:val="28"/>
          <w:szCs w:val="28"/>
        </w:rPr>
        <w:t>Порядок выполнения работы:</w:t>
      </w:r>
    </w:p>
    <w:p>
      <w:pPr>
        <w:pStyle w:val="3"/>
        <w:numPr>
          <w:ilvl w:val="0"/>
          <w:numId w:val="19"/>
        </w:numPr>
        <w:shd w:val="clear" w:color="auto" w:fill="auto"/>
        <w:tabs>
          <w:tab w:val="left" w:pos="567" w:leader="none"/>
          <w:tab w:val="left" w:pos="1148" w:leader="none"/>
        </w:tabs>
        <w:spacing w:lineRule="auto" w:line="240" w:before="0" w:after="0"/>
        <w:ind w:left="720" w:right="0" w:firstLine="425"/>
        <w:jc w:val="both"/>
        <w:rPr>
          <w:rFonts w:ascii="Times New Roman" w:hAnsi="Times New Roman" w:cs="Times New Roman"/>
        </w:rPr>
      </w:pPr>
      <w:r>
        <w:rPr>
          <w:rStyle w:val="135pt"/>
          <w:rFonts w:cs="Times New Roman" w:ascii="Times New Roman" w:hAnsi="Times New Roman"/>
          <w:i w:val="false"/>
          <w:sz w:val="28"/>
          <w:szCs w:val="28"/>
        </w:rPr>
        <w:t>Гидролиз казеина.</w:t>
      </w:r>
      <w:r>
        <w:rPr>
          <w:rStyle w:val="145pt"/>
          <w:rFonts w:cs="Times New Roman" w:ascii="Times New Roman" w:hAnsi="Times New Roman"/>
          <w:sz w:val="28"/>
          <w:szCs w:val="28"/>
        </w:rPr>
        <w:t xml:space="preserve"> В ряд пробирок вносят по 1 мл раствора казеина, 1,5 мл фосфатного буфера и по 0,5 мл раствора трипсина, содержимое пробирок тщательно перемешивают. Затем в первую пробирку добавляют 1 мл дистиллированной воды, во вторую пробирку</w:t>
      </w:r>
      <w:r>
        <w:rPr>
          <w:rFonts w:cs="Times New Roman" w:ascii="Times New Roman" w:hAnsi="Times New Roman"/>
          <w:sz w:val="28"/>
          <w:szCs w:val="28"/>
        </w:rPr>
        <w:t xml:space="preserve"> 1 </w:t>
      </w:r>
      <w:r>
        <w:rPr>
          <w:rStyle w:val="145pt"/>
          <w:rFonts w:cs="Times New Roman" w:ascii="Times New Roman" w:hAnsi="Times New Roman"/>
          <w:sz w:val="28"/>
          <w:szCs w:val="28"/>
        </w:rPr>
        <w:t>мл трасилола, в третью пробирку 0,5 мл трасилола и 0,5 мл воды, в четвертую пробирку 0,25 мл трасилола и 0,75 мл воды, в пятую пробирку (контрольная проба) добавляют 3 мл раствора ТХУ.</w:t>
      </w:r>
    </w:p>
    <w:p>
      <w:pPr>
        <w:pStyle w:val="3"/>
        <w:shd w:val="clear" w:color="auto" w:fill="auto"/>
        <w:tabs>
          <w:tab w:val="left" w:pos="567" w:leader="none"/>
        </w:tabs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Все пробы тщательно перемешивают и инкубируют в термостате при 37 °С в течение 20 минут. Затем в пробирки 1-4 добавляют по 3 мл 10 % раствора ТХУ, перемешивают и через 10 мин все пробы фильтруют через маленькие воронки с бумажными фильтрами в сухие пробирки. Фильтрат должен быть совершенно прозрачен.</w:t>
      </w:r>
    </w:p>
    <w:p>
      <w:pPr>
        <w:pStyle w:val="3"/>
        <w:widowControl w:val="false"/>
        <w:shd w:val="clear" w:color="auto" w:fill="auto"/>
        <w:tabs>
          <w:tab w:val="left" w:pos="48" w:leader="none"/>
          <w:tab w:val="left" w:pos="1129" w:leader="none"/>
        </w:tabs>
        <w:bidi w:val="0"/>
        <w:spacing w:lineRule="auto" w:line="240" w:before="0" w:after="0"/>
        <w:ind w:left="0" w:right="0" w:firstLine="425"/>
        <w:jc w:val="both"/>
        <w:rPr/>
      </w:pPr>
      <w:r>
        <w:rPr>
          <w:rStyle w:val="135pt"/>
          <w:rFonts w:cs="Times New Roman" w:ascii="Times New Roman" w:hAnsi="Times New Roman"/>
          <w:i w:val="false"/>
          <w:sz w:val="28"/>
          <w:szCs w:val="28"/>
        </w:rPr>
        <w:t>Определение степени гидролиза белка.</w:t>
      </w:r>
      <w:r>
        <w:rPr>
          <w:rStyle w:val="145pt"/>
          <w:rFonts w:cs="Times New Roman" w:ascii="Times New Roman" w:hAnsi="Times New Roman"/>
          <w:sz w:val="28"/>
          <w:szCs w:val="28"/>
        </w:rPr>
        <w:t xml:space="preserve"> Готовят 5 пробирок, в каждую наливают по 5 мл раствора гидроксида натрия, 2,5 мл соответствующего фильтрата и 0,5 мл реактива Фолина. Все пробирки перемешивают и выдерживают 30 мин. Оптическую плотность опытных растворов определяют по отношению к контрольному на фотоколориметре при длине волны 656-670 нм.</w:t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Порядок оформления отчета и его защита</w:t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b w:val="false"/>
          <w:b w:val="false"/>
          <w:bCs w:val="false"/>
          <w:sz w:val="28"/>
          <w:szCs w:val="28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</w:rPr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b w:val="false"/>
          <w:b w:val="false"/>
          <w:bCs w:val="false"/>
          <w:sz w:val="28"/>
          <w:szCs w:val="28"/>
          <w:lang w:val="kk-KZ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  <w:lang w:val="kk-KZ"/>
        </w:rPr>
        <w:t xml:space="preserve">В отчете по лабораторной работе должны быть приведены: </w:t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b w:val="false"/>
          <w:b w:val="false"/>
          <w:bCs w:val="false"/>
          <w:sz w:val="28"/>
          <w:szCs w:val="28"/>
          <w:lang w:val="kk-KZ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  <w:lang w:val="kk-KZ"/>
        </w:rPr>
        <w:t>1) название работы;</w:t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b w:val="false"/>
          <w:b w:val="false"/>
          <w:bCs w:val="false"/>
          <w:sz w:val="28"/>
          <w:szCs w:val="28"/>
          <w:lang w:val="kk-KZ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  <w:lang w:val="kk-KZ"/>
        </w:rPr>
        <w:t>2) цель работы;</w:t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b w:val="false"/>
          <w:b w:val="false"/>
          <w:bCs w:val="false"/>
          <w:sz w:val="28"/>
          <w:szCs w:val="28"/>
          <w:lang w:val="kk-KZ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  <w:lang w:val="kk-KZ"/>
        </w:rPr>
        <w:t>3) план работы;</w:t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b w:val="false"/>
          <w:b w:val="false"/>
          <w:bCs w:val="false"/>
          <w:sz w:val="28"/>
          <w:szCs w:val="28"/>
          <w:lang w:val="kk-KZ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  <w:lang w:val="kk-KZ"/>
        </w:rPr>
        <w:t>4) краткое описание проведения эксперимента;</w:t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b w:val="false"/>
          <w:b w:val="false"/>
          <w:bCs w:val="false"/>
          <w:sz w:val="28"/>
          <w:szCs w:val="28"/>
          <w:lang w:val="kk-KZ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  <w:lang w:val="kk-KZ"/>
        </w:rPr>
        <w:t>5) полученные результаты по приведенной форме;</w:t>
      </w:r>
    </w:p>
    <w:p>
      <w:pPr>
        <w:pStyle w:val="Normal"/>
        <w:widowControl w:val="false"/>
        <w:shd w:val="clear" w:color="auto" w:fill="auto"/>
        <w:tabs>
          <w:tab w:val="left" w:pos="48" w:leader="none"/>
          <w:tab w:val="left" w:pos="1129" w:leader="none"/>
        </w:tabs>
        <w:bidi w:val="0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b w:val="false"/>
          <w:b w:val="false"/>
          <w:bCs w:val="false"/>
          <w:sz w:val="28"/>
          <w:szCs w:val="28"/>
          <w:lang w:val="kk-KZ"/>
        </w:rPr>
      </w:pPr>
      <w:r>
        <w:rPr>
          <w:rStyle w:val="145pt"/>
          <w:rFonts w:cs="Times New Roman" w:ascii="Times New Roman" w:hAnsi="Times New Roman"/>
          <w:b w:val="false"/>
          <w:bCs w:val="false"/>
          <w:sz w:val="28"/>
          <w:szCs w:val="28"/>
          <w:lang w:val="kk-KZ"/>
        </w:rPr>
        <w:t xml:space="preserve">6) выводы. </w:t>
      </w:r>
    </w:p>
    <w:p>
      <w:pPr>
        <w:pStyle w:val="53"/>
        <w:shd w:val="clear" w:color="auto" w:fill="auto"/>
        <w:tabs>
          <w:tab w:val="left" w:pos="567" w:leader="none"/>
        </w:tabs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i w:val="false"/>
          <w:i w:val="false"/>
        </w:rPr>
      </w:pPr>
      <w:r>
        <w:rPr>
          <w:rStyle w:val="5135pt"/>
          <w:rFonts w:cs="Times New Roman" w:ascii="Times New Roman" w:hAnsi="Times New Roman"/>
          <w:sz w:val="28"/>
          <w:szCs w:val="28"/>
        </w:rPr>
        <w:t>Задание:</w:t>
      </w:r>
    </w:p>
    <w:p>
      <w:pPr>
        <w:pStyle w:val="3"/>
        <w:widowControl w:val="false"/>
        <w:shd w:val="clear" w:color="auto" w:fill="auto"/>
        <w:tabs>
          <w:tab w:val="left" w:pos="567" w:leader="none"/>
          <w:tab w:val="left" w:pos="1184" w:leader="none"/>
        </w:tabs>
        <w:bidi w:val="0"/>
        <w:spacing w:lineRule="auto" w:line="240" w:before="0" w:after="0"/>
        <w:ind w:left="0" w:right="0" w:firstLine="425"/>
        <w:jc w:val="both"/>
        <w:rPr>
          <w:rStyle w:val="145pt"/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Изучить гидролиз казеина трипсином в присутствии ингибитора трасилола.</w:t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/>
          <w:sz w:val="28"/>
          <w:szCs w:val="28"/>
        </w:rPr>
      </w:pPr>
      <w:r>
        <w:rPr>
          <w:rStyle w:val="145pt"/>
          <w:rFonts w:ascii="Times New Roman" w:hAnsi="Times New Roman"/>
          <w:sz w:val="28"/>
          <w:szCs w:val="28"/>
        </w:rPr>
        <w:t>Определить при какой концентрации трасилола активность фермента снижается в 2 раза, сделать выводы по проделанной работе</w:t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3"/>
        <w:shd w:val="clear" w:color="auto" w:fill="auto"/>
        <w:tabs>
          <w:tab w:val="left" w:pos="390" w:leader="none"/>
        </w:tabs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b/>
          <w:bCs/>
          <w:sz w:val="28"/>
          <w:szCs w:val="28"/>
        </w:rPr>
        <w:t>Контрольные вопросы.</w:t>
      </w:r>
    </w:p>
    <w:p>
      <w:pPr>
        <w:pStyle w:val="3"/>
        <w:shd w:val="clear" w:color="auto" w:fill="auto"/>
        <w:tabs>
          <w:tab w:val="left" w:pos="390" w:leader="none"/>
        </w:tabs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b w:val="false"/>
          <w:bCs w:val="false"/>
          <w:sz w:val="28"/>
          <w:szCs w:val="28"/>
        </w:rPr>
        <w:t>1. Рассказать порядок выполнения работы.</w:t>
      </w:r>
    </w:p>
    <w:p>
      <w:pPr>
        <w:pStyle w:val="3"/>
        <w:shd w:val="clear" w:color="auto" w:fill="auto"/>
        <w:tabs>
          <w:tab w:val="left" w:pos="390" w:leader="none"/>
        </w:tabs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45pt"/>
          <w:rFonts w:cs="Times New Roman" w:ascii="Times New Roman" w:hAnsi="Times New Roman"/>
          <w:b w:val="false"/>
          <w:bCs w:val="false"/>
          <w:sz w:val="28"/>
          <w:szCs w:val="28"/>
        </w:rPr>
        <w:t>2. основное оборудование, применяемое в лабораторной работе?</w:t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tabs>
          <w:tab w:val="left" w:pos="1239" w:leader="none"/>
        </w:tabs>
        <w:spacing w:lineRule="auto" w:line="240" w:before="0" w:after="0"/>
        <w:ind w:left="0" w:right="0"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Лабораторная работа №11</w:t>
      </w:r>
    </w:p>
    <w:p>
      <w:pPr>
        <w:pStyle w:val="Normal"/>
        <w:tabs>
          <w:tab w:val="left" w:pos="1239" w:leader="none"/>
        </w:tabs>
        <w:spacing w:lineRule="auto" w:line="240" w:before="0" w:after="0"/>
        <w:ind w:left="0" w:right="0" w:firstLine="425"/>
        <w:jc w:val="both"/>
        <w:rPr>
          <w:rFonts w:ascii="Times New Roman" w:hAnsi="Times New Roman"/>
          <w:b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</w:r>
    </w:p>
    <w:p>
      <w:pPr>
        <w:pStyle w:val="53"/>
        <w:shd w:val="clear" w:color="auto" w:fill="auto"/>
        <w:spacing w:lineRule="auto" w:line="240" w:before="0" w:after="0"/>
        <w:ind w:left="0" w:right="0" w:firstLine="425"/>
        <w:jc w:val="both"/>
        <w:rPr>
          <w:rStyle w:val="5135pt"/>
          <w:rFonts w:ascii="Times New Roman" w:hAnsi="Times New Roman" w:cs="Times New Roman"/>
          <w:sz w:val="28"/>
          <w:szCs w:val="28"/>
        </w:rPr>
      </w:pPr>
      <w:r>
        <w:rPr>
          <w:rStyle w:val="5135pt"/>
          <w:rFonts w:cs="Times New Roman" w:ascii="Times New Roman" w:hAnsi="Times New Roman"/>
          <w:sz w:val="28"/>
          <w:szCs w:val="28"/>
        </w:rPr>
        <w:t>Гидролиз оливкового масла панкреатической липазой включенной в обращенные мицеллы.</w:t>
      </w:r>
    </w:p>
    <w:p>
      <w:pPr>
        <w:pStyle w:val="5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i w:val="false"/>
          <w:i w:val="false"/>
          <w:sz w:val="28"/>
          <w:szCs w:val="28"/>
        </w:rPr>
      </w:pPr>
      <w:r>
        <w:rPr>
          <w:rFonts w:cs="Times New Roman" w:ascii="Times New Roman" w:hAnsi="Times New Roman"/>
          <w:i w:val="false"/>
          <w:sz w:val="28"/>
          <w:szCs w:val="28"/>
        </w:rPr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35pt"/>
          <w:rFonts w:cs="Times New Roman" w:ascii="Times New Roman" w:hAnsi="Times New Roman"/>
          <w:i w:val="false"/>
          <w:sz w:val="28"/>
          <w:szCs w:val="28"/>
        </w:rPr>
        <w:t>Цель работы:</w:t>
      </w:r>
      <w:r>
        <w:rPr>
          <w:rStyle w:val="145pt"/>
          <w:rFonts w:cs="Times New Roman" w:ascii="Times New Roman" w:hAnsi="Times New Roman"/>
          <w:sz w:val="28"/>
          <w:szCs w:val="28"/>
        </w:rPr>
        <w:t xml:space="preserve"> Изучит процесс гидролиза оливкового масла панкреатической липазой включенной в обращенные мицеллы ПАВ.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Многие ферменты сохраняют ферментативную активность при включении их в обращенные мицеллы поверхностно-активных веществ в органических растворителях. Наличие в системе органической фазы дает уникальную возможность изучать взаимодействие ферментов с соединениями, которые растворяются только в органической среде (субстратами, кофакторами, модификаторами ферментативной активности и другими).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Используя обращенные мицеллы с органической фазой, в которой растворен субстрат, исследователь получает возможность избежать стадии эмульгирования субстрата, применяемой при работе с липолитическими ферментами в водной среде.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В результате становится возможным более строго подойти к анализу субстратной специфичности фермента и оценке кинетических параметров.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35pt"/>
          <w:rFonts w:cs="Times New Roman" w:ascii="Times New Roman" w:hAnsi="Times New Roman"/>
          <w:i w:val="false"/>
          <w:sz w:val="28"/>
          <w:szCs w:val="28"/>
        </w:rPr>
        <w:t>Необходимые реактивы:</w:t>
      </w:r>
      <w:r>
        <w:rPr>
          <w:rStyle w:val="145pt"/>
          <w:rFonts w:cs="Times New Roman" w:ascii="Times New Roman" w:hAnsi="Times New Roman"/>
          <w:sz w:val="28"/>
          <w:szCs w:val="28"/>
        </w:rPr>
        <w:t xml:space="preserve"> Раствор детергента (АОТ, твин, бридж, тритон) в органическом растворителе (гексан, петролейный эфир) 0,05 М/л; 1% раствор панкреатической липазы в буферном растворе (трис- </w:t>
      </w:r>
      <w:r>
        <w:rPr>
          <w:rStyle w:val="145pt"/>
          <w:rFonts w:cs="Times New Roman" w:ascii="Times New Roman" w:hAnsi="Times New Roman"/>
          <w:sz w:val="28"/>
          <w:szCs w:val="28"/>
          <w:lang w:val="en-US"/>
        </w:rPr>
        <w:t>HCl</w:t>
      </w:r>
      <w:r>
        <w:rPr>
          <w:rStyle w:val="145pt"/>
          <w:rFonts w:cs="Times New Roman" w:ascii="Times New Roman" w:hAnsi="Times New Roman"/>
          <w:sz w:val="28"/>
          <w:szCs w:val="28"/>
        </w:rPr>
        <w:t xml:space="preserve">-буфер рН=8,0); оливковое масло; 0,02 </w:t>
      </w:r>
      <w:r>
        <w:rPr>
          <w:rStyle w:val="145pt"/>
          <w:rFonts w:cs="Times New Roman" w:ascii="Times New Roman" w:hAnsi="Times New Roman"/>
          <w:sz w:val="28"/>
          <w:szCs w:val="28"/>
          <w:lang w:val="en-US"/>
        </w:rPr>
        <w:t>N</w:t>
      </w:r>
      <w:r>
        <w:rPr>
          <w:rStyle w:val="145pt"/>
          <w:rFonts w:cs="Times New Roman" w:ascii="Times New Roman" w:hAnsi="Times New Roman"/>
          <w:sz w:val="28"/>
          <w:szCs w:val="28"/>
        </w:rPr>
        <w:t xml:space="preserve"> раствор </w:t>
      </w:r>
      <w:r>
        <w:rPr>
          <w:rStyle w:val="145pt"/>
          <w:rFonts w:cs="Times New Roman" w:ascii="Times New Roman" w:hAnsi="Times New Roman"/>
          <w:sz w:val="28"/>
          <w:szCs w:val="28"/>
          <w:lang w:val="en-US"/>
        </w:rPr>
        <w:t>NaOH</w:t>
      </w:r>
      <w:r>
        <w:rPr>
          <w:rStyle w:val="145pt"/>
          <w:rFonts w:cs="Times New Roman" w:ascii="Times New Roman" w:hAnsi="Times New Roman"/>
          <w:sz w:val="28"/>
          <w:szCs w:val="28"/>
        </w:rPr>
        <w:t xml:space="preserve"> в 80% этиловом спирте; 1% раствор фенолфталеина в 80% этиловом спирте.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Style w:val="145pt"/>
          <w:rFonts w:ascii="Times New Roman" w:hAnsi="Times New Roman" w:cs="Times New Roman"/>
        </w:rPr>
      </w:pPr>
      <w:r>
        <w:rPr>
          <w:rStyle w:val="135pt"/>
          <w:rFonts w:cs="Times New Roman" w:ascii="Times New Roman" w:hAnsi="Times New Roman"/>
          <w:i w:val="false"/>
          <w:sz w:val="28"/>
          <w:szCs w:val="28"/>
        </w:rPr>
        <w:t>Посуда и приборы:</w:t>
      </w:r>
      <w:r>
        <w:rPr>
          <w:rStyle w:val="145pt"/>
          <w:rFonts w:cs="Times New Roman" w:ascii="Times New Roman" w:hAnsi="Times New Roman"/>
          <w:sz w:val="28"/>
          <w:szCs w:val="28"/>
        </w:rPr>
        <w:t xml:space="preserve"> Пробирки с завинчивающимися крышками или бюксы с притертыми крышками; пипетки объемом 1, 2, 5 мл; мерные цилиндры; бюретка для титрования; термостат на 25 °С; термометр.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53"/>
        <w:shd w:val="clear" w:color="auto" w:fill="auto"/>
        <w:spacing w:lineRule="auto" w:line="240" w:before="0" w:after="0"/>
        <w:ind w:left="0" w:right="0" w:firstLine="425"/>
        <w:jc w:val="both"/>
        <w:rPr/>
      </w:pPr>
      <w:r>
        <w:rPr>
          <w:rStyle w:val="5135pt"/>
          <w:rFonts w:cs="Times New Roman" w:ascii="Times New Roman" w:hAnsi="Times New Roman"/>
          <w:sz w:val="28"/>
          <w:szCs w:val="28"/>
        </w:rPr>
        <w:t>Порядок выполнения работы: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Для приготовления раствора субстрата готовят 0,1 М/л раствор оливкового масла, используя в качестве растворителя гексан или петролейный эфир (возможно также использование в качестве растворителя пентана, гептана или октана), который содержит ПАВ в концентрации 0,05 М/л. В качестве ПАВа используют: АОТ, Твин 20, Бридж, Тритон 100.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 xml:space="preserve">Для включения фермента в обращенные мицеллы в ряд пробирок помещают по 1 мл раствора субстрата, в каждую добавляют по 10 мкл 1% раствора фермента в трис-Н^буфере (рН=8,0, концентрация буфера 0,1 М/л). Смесь интенсивно встряхивают и выдерживают в течение 60 минут при температуре 37 °С. Отбор проб осуществляют каждые 15 минут. Для этого часть пробирок вынимают из термостата и охлаждают до температуры 20 °С, содержимое пробирок тщательно перемешивают и определяют количество выделившейся кислоты титриметрическим методом. Образовавшуюся в ходе реакции олеиновую кислоту оттитровывают спиртовым раствором </w:t>
      </w:r>
      <w:r>
        <w:rPr>
          <w:rStyle w:val="145pt"/>
          <w:rFonts w:cs="Times New Roman" w:ascii="Times New Roman" w:hAnsi="Times New Roman"/>
          <w:sz w:val="28"/>
          <w:szCs w:val="28"/>
          <w:lang w:val="en-US"/>
        </w:rPr>
        <w:t>NaOH</w:t>
      </w:r>
      <w:r>
        <w:rPr>
          <w:rStyle w:val="145pt"/>
          <w:rFonts w:cs="Times New Roman" w:ascii="Times New Roman" w:hAnsi="Times New Roman"/>
          <w:sz w:val="28"/>
          <w:szCs w:val="28"/>
        </w:rPr>
        <w:t xml:space="preserve"> (0,02 </w:t>
      </w:r>
      <w:r>
        <w:rPr>
          <w:rStyle w:val="145pt"/>
          <w:rFonts w:cs="Times New Roman" w:ascii="Times New Roman" w:hAnsi="Times New Roman"/>
          <w:sz w:val="28"/>
          <w:szCs w:val="28"/>
          <w:lang w:val="en-US"/>
        </w:rPr>
        <w:t>N</w:t>
      </w:r>
      <w:r>
        <w:rPr>
          <w:rStyle w:val="145pt"/>
          <w:rFonts w:cs="Times New Roman" w:ascii="Times New Roman" w:hAnsi="Times New Roman"/>
          <w:sz w:val="28"/>
          <w:szCs w:val="28"/>
        </w:rPr>
        <w:t xml:space="preserve"> раствор в 80% этиловом спирте) с фенолфталеином до устойчивой (не исчезающей в течение 1 минуты) розовой окраски.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Контроль не содержит фермента, фермент добавляют в контрольную пробу непосредственно перед титрованием.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Style w:val="145pt"/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Выход жирных кислот определяют следующим образом: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/>
      </w:pPr>
      <w:r>
        <w:rPr>
          <w:rStyle w:val="145pt"/>
          <w:rFonts w:cs="Times New Roman" w:ascii="Times New Roman" w:hAnsi="Times New Roman"/>
          <w:sz w:val="28"/>
          <w:szCs w:val="28"/>
        </w:rPr>
        <w:t>В =20х</w:t>
      </w:r>
      <w:r>
        <w:rPr>
          <w:rStyle w:val="145pt"/>
          <w:rFonts w:cs="Times New Roman" w:ascii="Times New Roman" w:hAnsi="Times New Roman"/>
          <w:sz w:val="28"/>
          <w:szCs w:val="28"/>
          <w:lang w:val="en-US"/>
        </w:rPr>
        <w:t>K</w:t>
      </w:r>
      <w:r>
        <w:rPr>
          <w:rStyle w:val="145pt"/>
          <w:rFonts w:cs="Times New Roman" w:ascii="Times New Roman" w:hAnsi="Times New Roman"/>
          <w:sz w:val="28"/>
          <w:szCs w:val="28"/>
        </w:rPr>
        <w:t>х</w:t>
      </w:r>
      <w:r>
        <w:rPr>
          <w:rStyle w:val="145pt"/>
          <w:rFonts w:cs="Times New Roman" w:ascii="Times New Roman" w:hAnsi="Times New Roman"/>
          <w:sz w:val="28"/>
          <w:szCs w:val="28"/>
          <w:lang w:val="en-US"/>
        </w:rPr>
        <w:t>q</w:t>
      </w:r>
      <w:r>
        <w:rPr>
          <w:rStyle w:val="145pt"/>
          <w:rFonts w:cs="Times New Roman" w:ascii="Times New Roman" w:hAnsi="Times New Roman"/>
          <w:sz w:val="28"/>
          <w:szCs w:val="28"/>
        </w:rPr>
        <w:t>/С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Style w:val="145pt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где, В - выход жирных кислот, мкмоль/мг.;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К - коэффициент титрования;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  <w:lang w:val="en-US"/>
        </w:rPr>
        <w:t>q</w:t>
      </w:r>
      <w:r>
        <w:rPr>
          <w:rStyle w:val="145pt"/>
          <w:rFonts w:cs="Times New Roman" w:ascii="Times New Roman" w:hAnsi="Times New Roman"/>
          <w:sz w:val="28"/>
          <w:szCs w:val="28"/>
        </w:rPr>
        <w:t xml:space="preserve"> - количество раствора щёлочи, пошедшее на титрование ЖК, выделившихся в процессе реакции за время </w:t>
      </w:r>
      <w:r>
        <w:rPr>
          <w:rStyle w:val="145pt"/>
          <w:rFonts w:cs="Times New Roman" w:ascii="Times New Roman" w:hAnsi="Times New Roman"/>
          <w:sz w:val="28"/>
          <w:szCs w:val="28"/>
          <w:lang w:val="en-US"/>
        </w:rPr>
        <w:t>t</w:t>
      </w:r>
      <w:r>
        <w:rPr>
          <w:rStyle w:val="145pt"/>
          <w:rFonts w:cs="Times New Roman" w:ascii="Times New Roman" w:hAnsi="Times New Roman"/>
          <w:sz w:val="28"/>
          <w:szCs w:val="28"/>
        </w:rPr>
        <w:t xml:space="preserve"> (мин);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20 - коэффициент пересчета в мкмоли жирных кислот, найденный расчетным путём;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  <w:lang w:val="en-US"/>
        </w:rPr>
        <w:t>C</w:t>
      </w:r>
      <w:r>
        <w:rPr>
          <w:rStyle w:val="145pt"/>
          <w:rFonts w:cs="Times New Roman" w:ascii="Times New Roman" w:hAnsi="Times New Roman"/>
          <w:sz w:val="28"/>
          <w:szCs w:val="28"/>
        </w:rPr>
        <w:t xml:space="preserve"> - количество фермента, мг.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  <w:lang w:val="en-US"/>
        </w:rPr>
        <w:t>q</w:t>
      </w:r>
      <w:r>
        <w:rPr>
          <w:rStyle w:val="145pt"/>
          <w:rFonts w:cs="Times New Roman" w:ascii="Times New Roman" w:hAnsi="Times New Roman"/>
          <w:sz w:val="28"/>
          <w:szCs w:val="28"/>
        </w:rPr>
        <w:t>= А-В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где А - количество раствора щёлочи, пошедшее на титрование опытной пробы, мл;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В - количество раствора щёлочи, пошедшее на титрование контрольной пробы пробы, мл.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Липолитическую активность рассчитывают по следующей формуле: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3"/>
        <w:shd w:val="clear" w:color="auto" w:fill="auto"/>
        <w:tabs>
          <w:tab w:val="left" w:pos="6698" w:leader="hyphen"/>
        </w:tabs>
        <w:spacing w:lineRule="auto" w:line="240" w:before="0" w:after="0"/>
        <w:ind w:left="0" w:right="0" w:firstLine="425"/>
        <w:jc w:val="both"/>
        <w:rPr/>
      </w:pPr>
      <w:r>
        <w:rPr>
          <w:rStyle w:val="145pt"/>
          <w:rFonts w:cs="Times New Roman" w:ascii="Times New Roman" w:hAnsi="Times New Roman"/>
          <w:sz w:val="28"/>
          <w:szCs w:val="28"/>
        </w:rPr>
        <w:t>V = 20х</w:t>
      </w:r>
      <w:r>
        <w:rPr>
          <w:rStyle w:val="145pt"/>
          <w:rFonts w:cs="Times New Roman" w:ascii="Times New Roman" w:hAnsi="Times New Roman"/>
          <w:sz w:val="28"/>
          <w:szCs w:val="28"/>
          <w:lang w:val="en-US"/>
        </w:rPr>
        <w:t>K</w:t>
      </w:r>
      <w:r>
        <w:rPr>
          <w:rStyle w:val="145pt"/>
          <w:rFonts w:cs="Times New Roman" w:ascii="Times New Roman" w:hAnsi="Times New Roman"/>
          <w:sz w:val="28"/>
          <w:szCs w:val="28"/>
        </w:rPr>
        <w:t>х</w:t>
      </w:r>
      <w:r>
        <w:rPr>
          <w:rStyle w:val="145pt"/>
          <w:rFonts w:cs="Times New Roman" w:ascii="Times New Roman" w:hAnsi="Times New Roman"/>
          <w:sz w:val="28"/>
          <w:szCs w:val="28"/>
          <w:lang w:val="en-US"/>
        </w:rPr>
        <w:t>q</w:t>
      </w:r>
      <w:r>
        <w:rPr>
          <w:rStyle w:val="145pt"/>
          <w:rFonts w:cs="Times New Roman" w:ascii="Times New Roman" w:hAnsi="Times New Roman"/>
          <w:sz w:val="28"/>
          <w:szCs w:val="28"/>
        </w:rPr>
        <w:t>/</w:t>
      </w:r>
      <w:r>
        <w:rPr>
          <w:rStyle w:val="145pt"/>
          <w:rFonts w:cs="Times New Roman" w:ascii="Times New Roman" w:hAnsi="Times New Roman"/>
          <w:sz w:val="28"/>
          <w:szCs w:val="28"/>
          <w:lang w:val="en-US"/>
        </w:rPr>
        <w:t>C</w:t>
      </w:r>
      <w:r>
        <w:rPr>
          <w:rStyle w:val="145pt"/>
          <w:rFonts w:cs="Times New Roman" w:ascii="Times New Roman" w:hAnsi="Times New Roman"/>
          <w:sz w:val="28"/>
          <w:szCs w:val="28"/>
        </w:rPr>
        <w:t>х</w:t>
      </w:r>
      <w:r>
        <w:rPr>
          <w:rStyle w:val="145pt"/>
          <w:rFonts w:cs="Times New Roman" w:ascii="Times New Roman" w:hAnsi="Times New Roman"/>
          <w:sz w:val="28"/>
          <w:szCs w:val="28"/>
          <w:lang w:val="en-US"/>
        </w:rPr>
        <w:t>t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где V - липолитическая активность, мкмоль/(мг*единица времени);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К - коэффициент титрования;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  <w:lang w:val="en-US"/>
        </w:rPr>
        <w:t>q</w:t>
      </w:r>
      <w:r>
        <w:rPr>
          <w:rStyle w:val="145pt"/>
          <w:rFonts w:cs="Times New Roman" w:ascii="Times New Roman" w:hAnsi="Times New Roman"/>
          <w:sz w:val="28"/>
          <w:szCs w:val="28"/>
        </w:rPr>
        <w:t xml:space="preserve"> - количество раствора щёлочи, пошедшее на титрование ЖК, выделившихся в процессе реакции за время </w:t>
      </w:r>
      <w:r>
        <w:rPr>
          <w:rStyle w:val="145pt"/>
          <w:rFonts w:cs="Times New Roman" w:ascii="Times New Roman" w:hAnsi="Times New Roman"/>
          <w:sz w:val="28"/>
          <w:szCs w:val="28"/>
          <w:lang w:val="en-US"/>
        </w:rPr>
        <w:t>t</w:t>
      </w:r>
      <w:r>
        <w:rPr>
          <w:rStyle w:val="145pt"/>
          <w:rFonts w:cs="Times New Roman" w:ascii="Times New Roman" w:hAnsi="Times New Roman"/>
          <w:sz w:val="28"/>
          <w:szCs w:val="28"/>
        </w:rPr>
        <w:t>;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20 - коэффициент пересчета в мкмоли жирных кислот, найденный расчетным путём;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/>
      </w:pPr>
      <w:r>
        <w:rPr>
          <w:rStyle w:val="145pt"/>
          <w:rFonts w:cs="Times New Roman" w:ascii="Times New Roman" w:hAnsi="Times New Roman"/>
          <w:sz w:val="28"/>
          <w:szCs w:val="28"/>
          <w:lang w:val="en-US"/>
        </w:rPr>
        <w:t>C</w:t>
      </w:r>
      <w:r>
        <w:rPr>
          <w:rStyle w:val="145pt"/>
          <w:rFonts w:cs="Times New Roman" w:ascii="Times New Roman" w:hAnsi="Times New Roman"/>
          <w:sz w:val="28"/>
          <w:szCs w:val="28"/>
        </w:rPr>
        <w:t xml:space="preserve"> - количество фермента, мг.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Style w:val="145pt"/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Порядок оформления отчета и его защита</w:t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b w:val="false"/>
          <w:b w:val="false"/>
          <w:bCs w:val="false"/>
          <w:sz w:val="28"/>
          <w:szCs w:val="28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</w:rPr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b w:val="false"/>
          <w:b w:val="false"/>
          <w:bCs w:val="false"/>
          <w:sz w:val="28"/>
          <w:szCs w:val="28"/>
          <w:lang w:val="kk-KZ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  <w:lang w:val="kk-KZ"/>
        </w:rPr>
        <w:t xml:space="preserve">В отчете по лабораторной работе должны быть приведены: </w:t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b w:val="false"/>
          <w:b w:val="false"/>
          <w:bCs w:val="false"/>
          <w:sz w:val="28"/>
          <w:szCs w:val="28"/>
          <w:lang w:val="kk-KZ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  <w:lang w:val="kk-KZ"/>
        </w:rPr>
        <w:t>1) название работы;</w:t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b w:val="false"/>
          <w:b w:val="false"/>
          <w:bCs w:val="false"/>
          <w:sz w:val="28"/>
          <w:szCs w:val="28"/>
          <w:lang w:val="kk-KZ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  <w:lang w:val="kk-KZ"/>
        </w:rPr>
        <w:t>2) цель работы;</w:t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b w:val="false"/>
          <w:b w:val="false"/>
          <w:bCs w:val="false"/>
          <w:sz w:val="28"/>
          <w:szCs w:val="28"/>
          <w:lang w:val="kk-KZ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  <w:lang w:val="kk-KZ"/>
        </w:rPr>
        <w:t>3) план работы;</w:t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b w:val="false"/>
          <w:b w:val="false"/>
          <w:bCs w:val="false"/>
          <w:sz w:val="28"/>
          <w:szCs w:val="28"/>
          <w:lang w:val="kk-KZ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  <w:lang w:val="kk-KZ"/>
        </w:rPr>
        <w:t>4) краткое описание проведения эксперимента;</w:t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b w:val="false"/>
          <w:b w:val="false"/>
          <w:bCs w:val="false"/>
          <w:sz w:val="28"/>
          <w:szCs w:val="28"/>
          <w:lang w:val="kk-KZ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  <w:lang w:val="kk-KZ"/>
        </w:rPr>
        <w:t>5) полученные результаты по приведенной форме;</w:t>
      </w:r>
    </w:p>
    <w:p>
      <w:pPr>
        <w:pStyle w:val="Normal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b w:val="false"/>
          <w:b w:val="false"/>
          <w:bCs w:val="false"/>
          <w:sz w:val="28"/>
          <w:szCs w:val="28"/>
          <w:lang w:val="kk-KZ"/>
        </w:rPr>
      </w:pPr>
      <w:r>
        <w:rPr>
          <w:rStyle w:val="145pt"/>
          <w:rFonts w:cs="Times New Roman" w:ascii="Times New Roman" w:hAnsi="Times New Roman"/>
          <w:b w:val="false"/>
          <w:bCs w:val="false"/>
          <w:sz w:val="28"/>
          <w:szCs w:val="28"/>
          <w:lang w:val="kk-KZ"/>
        </w:rPr>
        <w:t xml:space="preserve">6) выводы. </w:t>
      </w:r>
    </w:p>
    <w:p>
      <w:pPr>
        <w:pStyle w:val="5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i w:val="false"/>
          <w:i w:val="false"/>
        </w:rPr>
      </w:pPr>
      <w:r>
        <w:rPr>
          <w:rStyle w:val="5135pt"/>
          <w:rFonts w:cs="Times New Roman" w:ascii="Times New Roman" w:hAnsi="Times New Roman"/>
          <w:sz w:val="28"/>
          <w:szCs w:val="28"/>
        </w:rPr>
        <w:t>Задание:</w:t>
      </w:r>
    </w:p>
    <w:p>
      <w:pPr>
        <w:pStyle w:val="3"/>
        <w:numPr>
          <w:ilvl w:val="0"/>
          <w:numId w:val="25"/>
        </w:numPr>
        <w:shd w:val="clear" w:color="auto" w:fill="auto"/>
        <w:tabs>
          <w:tab w:val="left" w:pos="475" w:leader="none"/>
        </w:tabs>
        <w:spacing w:lineRule="auto" w:line="240" w:before="0" w:after="0"/>
        <w:ind w:left="720" w:right="0" w:firstLine="425"/>
        <w:jc w:val="both"/>
        <w:rPr>
          <w:rStyle w:val="145pt"/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Провести гидролиз оливкового масла панкреатической липазой в мицеллярной системе с использованием в качестве мицеллообразователя ряда ПАВ. Полученные данные занести в таблицу.</w:t>
      </w:r>
    </w:p>
    <w:p>
      <w:pPr>
        <w:pStyle w:val="3"/>
        <w:shd w:val="clear" w:color="auto" w:fill="auto"/>
        <w:tabs>
          <w:tab w:val="left" w:pos="475" w:leader="none"/>
        </w:tabs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tbl>
      <w:tblPr>
        <w:tblW w:w="9163" w:type="dxa"/>
        <w:jc w:val="center"/>
        <w:tblInd w:w="0" w:type="dxa"/>
        <w:tblBorders>
          <w:top w:val="single" w:sz="4" w:space="0" w:color="00000A"/>
          <w:left w:val="single" w:sz="4" w:space="0" w:color="00000A"/>
        </w:tblBorders>
        <w:tblCellMar>
          <w:top w:w="0" w:type="dxa"/>
          <w:left w:w="-5" w:type="dxa"/>
          <w:bottom w:w="0" w:type="dxa"/>
          <w:right w:w="10" w:type="dxa"/>
        </w:tblCellMar>
        <w:tblLook w:val="04a0"/>
      </w:tblPr>
      <w:tblGrid>
        <w:gridCol w:w="875"/>
        <w:gridCol w:w="2047"/>
        <w:gridCol w:w="2047"/>
        <w:gridCol w:w="2037"/>
        <w:gridCol w:w="2157"/>
      </w:tblGrid>
      <w:tr>
        <w:trPr>
          <w:trHeight w:val="430" w:hRule="exact"/>
        </w:trPr>
        <w:tc>
          <w:tcPr>
            <w:tcW w:w="875" w:type="dxa"/>
            <w:vMerge w:val="restart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3"/>
              <w:shd w:val="clear" w:color="auto" w:fill="auto"/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145pt"/>
                <w:rFonts w:cs="Times New Roman" w:ascii="Times New Roman" w:hAnsi="Times New Roman"/>
                <w:sz w:val="28"/>
                <w:szCs w:val="28"/>
              </w:rPr>
              <w:t>ПАВ</w:t>
            </w:r>
          </w:p>
        </w:tc>
        <w:tc>
          <w:tcPr>
            <w:tcW w:w="8288" w:type="dxa"/>
            <w:gridSpan w:val="4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3"/>
              <w:shd w:val="clear" w:color="auto" w:fill="auto"/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145pt"/>
                <w:rFonts w:cs="Times New Roman" w:ascii="Times New Roman" w:hAnsi="Times New Roman"/>
                <w:sz w:val="28"/>
                <w:szCs w:val="28"/>
              </w:rPr>
              <w:t>Выход жирных кислот мкмоль/мг фермента за время реакции:</w:t>
            </w:r>
          </w:p>
        </w:tc>
      </w:tr>
      <w:tr>
        <w:trPr>
          <w:trHeight w:val="422" w:hRule="exact"/>
        </w:trPr>
        <w:tc>
          <w:tcPr>
            <w:tcW w:w="875" w:type="dxa"/>
            <w:vMerge w:val="continue"/>
            <w:tcBorders>
              <w:left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Normal"/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2047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3"/>
              <w:shd w:val="clear" w:color="auto" w:fill="auto"/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145pt"/>
                <w:rFonts w:cs="Times New Roman" w:ascii="Times New Roman" w:hAnsi="Times New Roman"/>
                <w:sz w:val="28"/>
                <w:szCs w:val="28"/>
              </w:rPr>
              <w:t>15 мин</w:t>
            </w:r>
          </w:p>
        </w:tc>
        <w:tc>
          <w:tcPr>
            <w:tcW w:w="2047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3"/>
              <w:shd w:val="clear" w:color="auto" w:fill="auto"/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145pt"/>
                <w:rFonts w:cs="Times New Roman" w:ascii="Times New Roman" w:hAnsi="Times New Roman"/>
                <w:sz w:val="28"/>
                <w:szCs w:val="28"/>
              </w:rPr>
              <w:t>30 мин</w:t>
            </w:r>
          </w:p>
        </w:tc>
        <w:tc>
          <w:tcPr>
            <w:tcW w:w="2037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3"/>
              <w:shd w:val="clear" w:color="auto" w:fill="auto"/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145pt"/>
                <w:rFonts w:cs="Times New Roman" w:ascii="Times New Roman" w:hAnsi="Times New Roman"/>
                <w:sz w:val="28"/>
                <w:szCs w:val="28"/>
              </w:rPr>
              <w:t>45 мин</w:t>
            </w:r>
          </w:p>
        </w:tc>
        <w:tc>
          <w:tcPr>
            <w:tcW w:w="2157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3"/>
              <w:shd w:val="clear" w:color="auto" w:fill="auto"/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145pt"/>
                <w:rFonts w:cs="Times New Roman" w:ascii="Times New Roman" w:hAnsi="Times New Roman"/>
                <w:sz w:val="28"/>
                <w:szCs w:val="28"/>
              </w:rPr>
              <w:t>60 мин</w:t>
            </w:r>
          </w:p>
        </w:tc>
      </w:tr>
      <w:tr>
        <w:trPr>
          <w:trHeight w:val="432" w:hRule="exact"/>
        </w:trPr>
        <w:tc>
          <w:tcPr>
            <w:tcW w:w="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Normal"/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2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Normal"/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2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Normal"/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20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Normal"/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21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Normal"/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</w:tbl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3"/>
        <w:numPr>
          <w:ilvl w:val="0"/>
          <w:numId w:val="25"/>
        </w:numPr>
        <w:shd w:val="clear" w:color="auto" w:fill="auto"/>
        <w:spacing w:lineRule="auto" w:line="240" w:before="0" w:after="0"/>
        <w:ind w:left="720" w:right="0" w:firstLine="425"/>
        <w:jc w:val="both"/>
        <w:rPr>
          <w:rStyle w:val="145pt"/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Определить, использование какого ПАВ позволяет максимально сохранить активность фермента. Сделать выводы по проделанной работе.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Style w:val="145pt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3"/>
        <w:shd w:val="clear" w:color="auto" w:fill="auto"/>
        <w:tabs>
          <w:tab w:val="left" w:pos="390" w:leader="none"/>
        </w:tabs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b/>
          <w:bCs/>
          <w:sz w:val="28"/>
          <w:szCs w:val="28"/>
        </w:rPr>
        <w:t>Контрольные вопросы.</w:t>
      </w:r>
    </w:p>
    <w:p>
      <w:pPr>
        <w:pStyle w:val="3"/>
        <w:shd w:val="clear" w:color="auto" w:fill="auto"/>
        <w:tabs>
          <w:tab w:val="left" w:pos="390" w:leader="none"/>
        </w:tabs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b w:val="false"/>
          <w:bCs w:val="false"/>
          <w:sz w:val="28"/>
          <w:szCs w:val="28"/>
        </w:rPr>
        <w:t>1. Рассказать порядок выполнения работы.</w:t>
      </w:r>
    </w:p>
    <w:p>
      <w:pPr>
        <w:pStyle w:val="3"/>
        <w:shd w:val="clear" w:color="auto" w:fill="auto"/>
        <w:tabs>
          <w:tab w:val="left" w:pos="390" w:leader="none"/>
        </w:tabs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b w:val="false"/>
          <w:bCs w:val="false"/>
          <w:sz w:val="28"/>
          <w:szCs w:val="28"/>
        </w:rPr>
        <w:t>2. основное оборудование, применяемое в лабораторной работе?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Style w:val="145pt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Style w:val="145pt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Style w:val="145pt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Style w:val="145pt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tabs>
          <w:tab w:val="left" w:pos="1339" w:leader="none"/>
        </w:tabs>
        <w:spacing w:lineRule="auto" w:line="240" w:before="0" w:after="0"/>
        <w:ind w:left="0" w:right="0" w:firstLine="425"/>
        <w:jc w:val="both"/>
        <w:rPr>
          <w:rFonts w:ascii="Times New Roman" w:hAnsi="Times New Roman"/>
          <w:b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</w:r>
    </w:p>
    <w:p>
      <w:pPr>
        <w:pStyle w:val="Normal"/>
        <w:tabs>
          <w:tab w:val="left" w:pos="1339" w:leader="none"/>
        </w:tabs>
        <w:spacing w:lineRule="auto" w:line="240" w:before="0" w:after="0"/>
        <w:ind w:left="0" w:right="0" w:firstLine="425"/>
        <w:jc w:val="both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Лабораторная работа №12</w:t>
      </w:r>
    </w:p>
    <w:p>
      <w:pPr>
        <w:pStyle w:val="53"/>
        <w:shd w:val="clear" w:color="auto" w:fill="auto"/>
        <w:spacing w:lineRule="auto" w:line="240" w:before="0" w:after="0"/>
        <w:ind w:left="0" w:right="0" w:firstLine="425"/>
        <w:jc w:val="both"/>
        <w:rPr>
          <w:rStyle w:val="5135pt"/>
          <w:rFonts w:ascii="Times New Roman" w:hAnsi="Times New Roman" w:cs="Times New Roman"/>
          <w:sz w:val="28"/>
          <w:szCs w:val="28"/>
        </w:rPr>
      </w:pPr>
      <w:r>
        <w:rPr>
          <w:rStyle w:val="5135pt"/>
          <w:rFonts w:cs="Times New Roman" w:ascii="Times New Roman" w:hAnsi="Times New Roman"/>
          <w:sz w:val="28"/>
          <w:szCs w:val="28"/>
        </w:rPr>
        <w:t>Синтез триглицеридов насыщенных жирных кислот в органических средах</w:t>
      </w:r>
    </w:p>
    <w:p>
      <w:pPr>
        <w:pStyle w:val="5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i w:val="false"/>
          <w:i w:val="false"/>
          <w:sz w:val="28"/>
          <w:szCs w:val="28"/>
        </w:rPr>
      </w:pPr>
      <w:r>
        <w:rPr>
          <w:rFonts w:cs="Times New Roman" w:ascii="Times New Roman" w:hAnsi="Times New Roman"/>
          <w:i w:val="false"/>
          <w:sz w:val="28"/>
          <w:szCs w:val="28"/>
        </w:rPr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35pt"/>
          <w:rFonts w:cs="Times New Roman" w:ascii="Times New Roman" w:hAnsi="Times New Roman"/>
          <w:i w:val="false"/>
          <w:sz w:val="28"/>
          <w:szCs w:val="28"/>
        </w:rPr>
        <w:t>Цель работы:</w:t>
      </w:r>
      <w:r>
        <w:rPr>
          <w:rStyle w:val="145pt"/>
          <w:rFonts w:cs="Times New Roman" w:ascii="Times New Roman" w:hAnsi="Times New Roman"/>
          <w:sz w:val="28"/>
          <w:szCs w:val="28"/>
        </w:rPr>
        <w:t xml:space="preserve"> Изучить возможность синтеза триглицерида стеариновой кислоты в системе жидкость: жидкость с применением липолитического препарата «</w:t>
      </w:r>
      <w:r>
        <w:rPr>
          <w:rStyle w:val="145pt"/>
          <w:rFonts w:cs="Times New Roman" w:ascii="Times New Roman" w:hAnsi="Times New Roman"/>
          <w:sz w:val="28"/>
          <w:szCs w:val="28"/>
          <w:lang w:val="en-US"/>
        </w:rPr>
        <w:t>Novozym</w:t>
      </w:r>
      <w:r>
        <w:rPr>
          <w:rStyle w:val="145pt"/>
          <w:rFonts w:cs="Times New Roman" w:ascii="Times New Roman" w:hAnsi="Times New Roman"/>
          <w:sz w:val="28"/>
          <w:szCs w:val="28"/>
        </w:rPr>
        <w:t xml:space="preserve"> 868».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Одним из способов получения твердых жировых смесей в настоящее время является добавление к растительным маслам тугоплавких триглицеридов, полученных синтетическим путем. Перспективным и удобным способом получения триглицеридов является ферментативный синтез.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35pt"/>
          <w:rFonts w:cs="Times New Roman" w:ascii="Times New Roman" w:hAnsi="Times New Roman"/>
          <w:i w:val="false"/>
          <w:sz w:val="28"/>
          <w:szCs w:val="28"/>
        </w:rPr>
        <w:t>Необходимые реактивы:</w:t>
      </w:r>
      <w:r>
        <w:rPr>
          <w:rStyle w:val="145pt"/>
          <w:rFonts w:cs="Times New Roman" w:ascii="Times New Roman" w:hAnsi="Times New Roman"/>
          <w:sz w:val="28"/>
          <w:szCs w:val="28"/>
        </w:rPr>
        <w:t xml:space="preserve"> Органический растворитель - гексан; ферментный препарат «</w:t>
      </w:r>
      <w:r>
        <w:rPr>
          <w:rStyle w:val="145pt"/>
          <w:rFonts w:cs="Times New Roman" w:ascii="Times New Roman" w:hAnsi="Times New Roman"/>
          <w:sz w:val="28"/>
          <w:szCs w:val="28"/>
          <w:lang w:val="en-US"/>
        </w:rPr>
        <w:t>Novozym</w:t>
      </w:r>
      <w:r>
        <w:rPr>
          <w:rStyle w:val="145pt"/>
          <w:rFonts w:cs="Times New Roman" w:ascii="Times New Roman" w:hAnsi="Times New Roman"/>
          <w:sz w:val="28"/>
          <w:szCs w:val="28"/>
        </w:rPr>
        <w:t xml:space="preserve"> 868»; глицерин; раствор стеариновой кислоты вгексане (0,5 М/л); 0,02 </w:t>
      </w:r>
      <w:r>
        <w:rPr>
          <w:rStyle w:val="145pt"/>
          <w:rFonts w:cs="Times New Roman" w:ascii="Times New Roman" w:hAnsi="Times New Roman"/>
          <w:sz w:val="28"/>
          <w:szCs w:val="28"/>
          <w:lang w:val="en-US"/>
        </w:rPr>
        <w:t>N</w:t>
      </w:r>
      <w:r>
        <w:rPr>
          <w:rStyle w:val="145pt"/>
          <w:rFonts w:cs="Times New Roman" w:ascii="Times New Roman" w:hAnsi="Times New Roman"/>
          <w:sz w:val="28"/>
          <w:szCs w:val="28"/>
        </w:rPr>
        <w:t xml:space="preserve"> раствор </w:t>
      </w:r>
      <w:r>
        <w:rPr>
          <w:rStyle w:val="145pt"/>
          <w:rFonts w:cs="Times New Roman" w:ascii="Times New Roman" w:hAnsi="Times New Roman"/>
          <w:sz w:val="28"/>
          <w:szCs w:val="28"/>
          <w:lang w:val="en-US"/>
        </w:rPr>
        <w:t>NaOH</w:t>
      </w:r>
      <w:r>
        <w:rPr>
          <w:rStyle w:val="145pt"/>
          <w:rFonts w:cs="Times New Roman" w:ascii="Times New Roman" w:hAnsi="Times New Roman"/>
          <w:sz w:val="28"/>
          <w:szCs w:val="28"/>
        </w:rPr>
        <w:t xml:space="preserve"> в 80% этиловом спирте; смесь для ТСХ - гексан (петролейный эфир): диэтиловый эфир:уксусная кислота (лед.) в соотношении 80:20:1; 1% раствор фенолфталеина в 80% этиловом спирте; 20% раствор сульфата аммония;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Style w:val="145pt"/>
          <w:rFonts w:ascii="Times New Roman" w:hAnsi="Times New Roman" w:cs="Times New Roman"/>
        </w:rPr>
      </w:pPr>
      <w:r>
        <w:rPr>
          <w:rStyle w:val="135pt"/>
          <w:rFonts w:cs="Times New Roman" w:ascii="Times New Roman" w:hAnsi="Times New Roman"/>
          <w:i w:val="false"/>
          <w:sz w:val="28"/>
          <w:szCs w:val="28"/>
        </w:rPr>
        <w:t>Посуда и приборы:</w:t>
      </w:r>
      <w:r>
        <w:rPr>
          <w:rStyle w:val="145pt"/>
          <w:rFonts w:cs="Times New Roman" w:ascii="Times New Roman" w:hAnsi="Times New Roman"/>
          <w:sz w:val="28"/>
          <w:szCs w:val="28"/>
        </w:rPr>
        <w:t xml:space="preserve"> Пробирки с притертыми крышками или бюксы с притертыми крышками; пипетки объемом 1, 2, 5 мл; бюретка для титрования; термостат на 30 °С и на 160 °С; термометр; пластины для ТСХ (Сорбифол, «</w:t>
      </w:r>
      <w:r>
        <w:rPr>
          <w:rStyle w:val="145pt"/>
          <w:rFonts w:cs="Times New Roman" w:ascii="Times New Roman" w:hAnsi="Times New Roman"/>
          <w:sz w:val="28"/>
          <w:szCs w:val="28"/>
          <w:lang w:val="en-US"/>
        </w:rPr>
        <w:t>Silufol</w:t>
      </w:r>
      <w:r>
        <w:rPr>
          <w:rStyle w:val="145pt"/>
          <w:rFonts w:cs="Times New Roman" w:ascii="Times New Roman" w:hAnsi="Times New Roman"/>
          <w:sz w:val="28"/>
          <w:szCs w:val="28"/>
        </w:rPr>
        <w:t>» и т.п.); камера для ТСХ.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53"/>
        <w:shd w:val="clear" w:color="auto" w:fill="auto"/>
        <w:spacing w:lineRule="auto" w:line="240" w:before="0" w:after="0"/>
        <w:ind w:left="0" w:right="0" w:firstLine="425"/>
        <w:jc w:val="both"/>
        <w:rPr/>
      </w:pPr>
      <w:r>
        <w:rPr>
          <w:rStyle w:val="5135pt"/>
          <w:rFonts w:cs="Times New Roman" w:ascii="Times New Roman" w:hAnsi="Times New Roman"/>
          <w:i w:val="false"/>
          <w:sz w:val="28"/>
          <w:szCs w:val="28"/>
        </w:rPr>
        <w:t>Порядок выполнения работы</w:t>
      </w:r>
    </w:p>
    <w:p>
      <w:pPr>
        <w:pStyle w:val="3"/>
        <w:numPr>
          <w:ilvl w:val="0"/>
          <w:numId w:val="26"/>
        </w:numPr>
        <w:shd w:val="clear" w:color="auto" w:fill="auto"/>
        <w:tabs>
          <w:tab w:val="left" w:pos="567" w:leader="none"/>
        </w:tabs>
        <w:spacing w:lineRule="auto" w:line="240" w:before="0" w:after="0"/>
        <w:ind w:left="720" w:right="0" w:firstLine="425"/>
        <w:jc w:val="both"/>
        <w:rPr>
          <w:rFonts w:ascii="Times New Roman" w:hAnsi="Times New Roman" w:cs="Times New Roman"/>
        </w:rPr>
      </w:pPr>
      <w:r>
        <w:rPr>
          <w:rStyle w:val="135pt"/>
          <w:rFonts w:cs="Times New Roman" w:ascii="Times New Roman" w:hAnsi="Times New Roman"/>
          <w:i w:val="false"/>
          <w:sz w:val="28"/>
          <w:szCs w:val="28"/>
        </w:rPr>
        <w:t>Синтез триглицеридов.</w:t>
      </w:r>
      <w:r>
        <w:rPr>
          <w:rStyle w:val="145pt"/>
          <w:rFonts w:cs="Times New Roman" w:ascii="Times New Roman" w:hAnsi="Times New Roman"/>
          <w:sz w:val="28"/>
          <w:szCs w:val="28"/>
        </w:rPr>
        <w:t xml:space="preserve"> В 2 сухих чистых бюкса с притертыми крышками вносят по 10 мкл ферментного препарата «</w:t>
      </w:r>
      <w:r>
        <w:rPr>
          <w:rStyle w:val="145pt"/>
          <w:rFonts w:cs="Times New Roman" w:ascii="Times New Roman" w:hAnsi="Times New Roman"/>
          <w:sz w:val="28"/>
          <w:szCs w:val="28"/>
          <w:lang w:val="en-US"/>
        </w:rPr>
        <w:t>Novozym</w:t>
      </w:r>
      <w:r>
        <w:rPr>
          <w:rStyle w:val="145pt"/>
          <w:rFonts w:cs="Times New Roman" w:ascii="Times New Roman" w:hAnsi="Times New Roman"/>
          <w:sz w:val="28"/>
          <w:szCs w:val="28"/>
        </w:rPr>
        <w:t xml:space="preserve"> 868». Затем к ферментному препарату добавляют по 1 мл раствора реагентов (концентрация глицерина составляет 0,1 М/л, концентрация стеариновой кислоты 0,05 М/л) в гексане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 xml:space="preserve">Полученные эмульсии тщательно перемешивают и выдерживают при температуре 30 °С в течение 24 часов без перемешивания. Из каждой пробирки отбирают по 10 мкл для проведения тонкослойной хроматографии (ТСХ) и затем определяют выход триглицеридов методом титрования. Титрование проводят спиртовым раствором щёлочи (0,1 </w:t>
      </w:r>
      <w:r>
        <w:rPr>
          <w:rStyle w:val="145pt"/>
          <w:rFonts w:cs="Times New Roman" w:ascii="Times New Roman" w:hAnsi="Times New Roman"/>
          <w:sz w:val="28"/>
          <w:szCs w:val="28"/>
          <w:lang w:val="en-US"/>
        </w:rPr>
        <w:t>N</w:t>
      </w:r>
      <w:r>
        <w:rPr>
          <w:rStyle w:val="145pt"/>
          <w:rFonts w:cs="Times New Roman" w:ascii="Times New Roman" w:hAnsi="Times New Roman"/>
          <w:sz w:val="28"/>
          <w:szCs w:val="28"/>
        </w:rPr>
        <w:t xml:space="preserve"> раствором </w:t>
      </w:r>
      <w:r>
        <w:rPr>
          <w:rStyle w:val="145pt"/>
          <w:rFonts w:cs="Times New Roman" w:ascii="Times New Roman" w:hAnsi="Times New Roman"/>
          <w:sz w:val="28"/>
          <w:szCs w:val="28"/>
          <w:lang w:val="en-US"/>
        </w:rPr>
        <w:t>NaOH</w:t>
      </w:r>
      <w:r>
        <w:rPr>
          <w:rStyle w:val="145pt"/>
          <w:rFonts w:cs="Times New Roman" w:ascii="Times New Roman" w:hAnsi="Times New Roman"/>
          <w:sz w:val="28"/>
          <w:szCs w:val="28"/>
        </w:rPr>
        <w:t>) до устойчивой розовой окраски (не исчезающей в течение минуты) с фенолфталеином в качестве индикатора при температуре 20 °С.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Контроль не содержит ферментного препарата. Фермент в контроль добавляют непосредственно перед титрованием. Для приготовления контроля в бюкса вносят по 1 мл раствора реагентов в гексане и выдерживают при температуре 30 °С в течение 24 часов без перемешивания. Затем отбирают по 10 мкл раствора для проведения ТСХ. Непосредственно перед титрованием в раствор вносят 10 мкл ферментного препарата «</w:t>
      </w:r>
      <w:r>
        <w:rPr>
          <w:rStyle w:val="145pt"/>
          <w:rFonts w:cs="Times New Roman" w:ascii="Times New Roman" w:hAnsi="Times New Roman"/>
          <w:sz w:val="28"/>
          <w:szCs w:val="28"/>
          <w:lang w:val="en-US"/>
        </w:rPr>
        <w:t>Novozym</w:t>
      </w:r>
      <w:r>
        <w:rPr>
          <w:rStyle w:val="145pt"/>
          <w:rFonts w:cs="Times New Roman" w:ascii="Times New Roman" w:hAnsi="Times New Roman"/>
          <w:sz w:val="28"/>
          <w:szCs w:val="28"/>
        </w:rPr>
        <w:t xml:space="preserve"> 868».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/>
      </w:pPr>
      <w:r>
        <w:rPr>
          <w:rStyle w:val="145pt"/>
          <w:rFonts w:cs="Times New Roman" w:ascii="Times New Roman" w:hAnsi="Times New Roman"/>
          <w:sz w:val="28"/>
          <w:szCs w:val="28"/>
        </w:rPr>
        <w:t>Количество образовавшегося эфира (в %) определяют исходя из количества кислоты, пошедшей на реакцию, по следующей формуле: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Style w:val="145pt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/>
      </w:pPr>
      <w:r>
        <w:rPr>
          <w:rStyle w:val="145pt"/>
          <w:rFonts w:cs="Times New Roman" w:ascii="Times New Roman" w:hAnsi="Times New Roman"/>
          <w:sz w:val="28"/>
          <w:szCs w:val="28"/>
        </w:rPr>
        <w:t>К = (А-В)х100/А,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Style w:val="145pt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где А - количество раствора щелочи (мл), пошедшее на титрование контрольной пробы;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В - количество раствора щелочи, пошедшее на титрование опытной пробы;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100 -коэффициент пересчета в %.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Style w:val="145pt"/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Для подтверждения образования эфира применяют ТСХ.</w:t>
      </w:r>
    </w:p>
    <w:p>
      <w:pPr>
        <w:pStyle w:val="3"/>
        <w:widowControl w:val="false"/>
        <w:shd w:val="clear" w:color="auto" w:fill="auto"/>
        <w:tabs>
          <w:tab w:val="left" w:pos="726" w:leader="none"/>
          <w:tab w:val="left" w:pos="1258" w:leader="none"/>
        </w:tabs>
        <w:bidi w:val="0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35pt"/>
          <w:rFonts w:cs="Times New Roman" w:ascii="Times New Roman" w:hAnsi="Times New Roman"/>
          <w:i w:val="false"/>
          <w:sz w:val="28"/>
          <w:szCs w:val="28"/>
        </w:rPr>
        <w:t>Хроматография полученного продукта при проведении синтеза триглицеридов с помощью ферментного препарата «</w:t>
      </w:r>
      <w:r>
        <w:rPr>
          <w:rStyle w:val="135pt"/>
          <w:rFonts w:cs="Times New Roman" w:ascii="Times New Roman" w:hAnsi="Times New Roman"/>
          <w:i w:val="false"/>
          <w:sz w:val="28"/>
          <w:szCs w:val="28"/>
          <w:lang w:val="en-US"/>
        </w:rPr>
        <w:t>Novozym</w:t>
      </w:r>
      <w:r>
        <w:rPr>
          <w:rStyle w:val="135pt"/>
          <w:rFonts w:cs="Times New Roman" w:ascii="Times New Roman" w:hAnsi="Times New Roman"/>
          <w:i w:val="false"/>
          <w:sz w:val="28"/>
          <w:szCs w:val="28"/>
        </w:rPr>
        <w:t xml:space="preserve"> 868».</w:t>
      </w:r>
      <w:r>
        <w:rPr>
          <w:rStyle w:val="145pt"/>
          <w:rFonts w:cs="Times New Roman" w:ascii="Times New Roman" w:hAnsi="Times New Roman"/>
          <w:sz w:val="28"/>
          <w:szCs w:val="28"/>
        </w:rPr>
        <w:t xml:space="preserve"> Одним из наиболее простых и эффективных методов изучения состава смесей, а также установления степени чистоты последних является тонкослойная хроматография. В зависимости от природы неподвижной фазы ТСХ может быть адсорбционной, распределительной, молекулярно-ситовой, осадочной. Ниже рассмотрен весьма широко применяемый адсорбционный вариант ТСХ.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Процесс хроматографического разделения в этом варианте основан на различии в относительном сродстве компонентов смеси к неподвижной фазе (сорбенту) и осуществляется в результате перемещения подвижной фазы (элюента) под действием капиллярных сил по слою сорбента толщиной 0,1-0,5 мм, нанесенного на пластинку. Чтобы избежать испарения элюента с поверхности сорбента, хроматографирование ведут в закрытой камере.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В зависимости от того, в каком направлении перемещается элюент по пластинке, различают нисходящую, горизонтальную и восходящую ТСХ. Поскольку аппаратурное оформление последнего варианта является наиболее простым, он применяется чаще других.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Пластинки для хроматографии можно изготавливать самим, но в настоящее время широко используют удобные в работе готовые пластинки типа «</w:t>
      </w:r>
      <w:r>
        <w:rPr>
          <w:rStyle w:val="145pt"/>
          <w:rFonts w:cs="Times New Roman" w:ascii="Times New Roman" w:hAnsi="Times New Roman"/>
          <w:sz w:val="28"/>
          <w:szCs w:val="28"/>
          <w:lang w:val="en-US"/>
        </w:rPr>
        <w:t>Silufol</w:t>
      </w:r>
      <w:r>
        <w:rPr>
          <w:rStyle w:val="145pt"/>
          <w:rFonts w:cs="Times New Roman" w:ascii="Times New Roman" w:hAnsi="Times New Roman"/>
          <w:sz w:val="28"/>
          <w:szCs w:val="28"/>
        </w:rPr>
        <w:t>», «Сорбифол» и т.п.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Style w:val="145pt"/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Для проведения анализа методом ТСХ используют 0,5 % - 1% растворы испытуемого вещества или смеси веществ в легколетучем неионизированном растворителе. Хроматографическую пластинку размечают, как показано на рисунке 4.2.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Style w:val="145pt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Style w:val="145pt"/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Положение пятна, определяемое по максимальной плотности, хар</w:t>
      </w:r>
      <w:r>
        <w:rPr>
          <w:rStyle w:val="145pt"/>
          <w:rFonts w:cs="Times New Roman" w:ascii="Times New Roman" w:hAnsi="Times New Roman"/>
          <w:sz w:val="28"/>
          <w:szCs w:val="28"/>
          <w:u w:val="single"/>
        </w:rPr>
        <w:t xml:space="preserve">актеризуется фактором замедления </w:t>
      </w:r>
      <w:r>
        <w:rPr>
          <w:rStyle w:val="145pt"/>
          <w:rFonts w:cs="Times New Roman" w:ascii="Times New Roman" w:hAnsi="Times New Roman"/>
          <w:sz w:val="28"/>
          <w:szCs w:val="28"/>
          <w:u w:val="single"/>
          <w:lang w:val="en-US"/>
        </w:rPr>
        <w:t>Rf</w:t>
      </w:r>
      <w:r>
        <w:rPr>
          <w:rStyle w:val="145pt"/>
          <w:rFonts w:cs="Times New Roman" w:ascii="Times New Roman" w:hAnsi="Times New Roman"/>
          <w:sz w:val="28"/>
          <w:szCs w:val="28"/>
          <w:u w:val="single"/>
        </w:rPr>
        <w:t>:</w:t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/>
          <w:sz w:val="28"/>
          <w:szCs w:val="28"/>
        </w:rPr>
      </w:pPr>
      <w:r>
        <w:rPr>
          <w:rStyle w:val="36145pt"/>
          <w:rFonts w:ascii="Times New Roman" w:hAnsi="Times New Roman"/>
          <w:b w:val="false"/>
          <w:sz w:val="28"/>
          <w:szCs w:val="28"/>
          <w:u w:val="single"/>
        </w:rPr>
        <w:t>Rf</w:t>
      </w:r>
      <w:r>
        <w:rPr>
          <w:rStyle w:val="36145pt"/>
          <w:rFonts w:ascii="Times New Roman" w:hAnsi="Times New Roman"/>
          <w:sz w:val="28"/>
          <w:szCs w:val="28"/>
          <w:u w:val="single"/>
          <w:lang w:val="ru-RU"/>
        </w:rPr>
        <w:t xml:space="preserve"> = </w:t>
      </w:r>
      <w:r>
        <w:rPr>
          <w:rStyle w:val="36"/>
          <w:rFonts w:cs="Times New Roman" w:ascii="Times New Roman" w:hAnsi="Times New Roman"/>
          <w:b w:val="false"/>
          <w:bCs w:val="false"/>
          <w:sz w:val="28"/>
          <w:szCs w:val="28"/>
          <w:u w:val="single"/>
        </w:rPr>
        <w:t>Расстояние, пройденное веществом от линии старта</w:t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Расстояние, пройденное эюентом от линии старта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Style w:val="145pt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 xml:space="preserve">Значение </w:t>
      </w:r>
      <w:r>
        <w:rPr>
          <w:rStyle w:val="145pt"/>
          <w:rFonts w:cs="Times New Roman" w:ascii="Times New Roman" w:hAnsi="Times New Roman"/>
          <w:sz w:val="28"/>
          <w:szCs w:val="28"/>
          <w:lang w:val="en-US"/>
        </w:rPr>
        <w:t>Rf</w:t>
      </w:r>
      <w:r>
        <w:rPr>
          <w:rStyle w:val="145pt"/>
          <w:rFonts w:cs="Times New Roman" w:ascii="Times New Roman" w:hAnsi="Times New Roman"/>
          <w:sz w:val="28"/>
          <w:szCs w:val="28"/>
        </w:rPr>
        <w:t xml:space="preserve"> определяется тремя основными факторами:</w:t>
      </w:r>
    </w:p>
    <w:p>
      <w:pPr>
        <w:pStyle w:val="3"/>
        <w:numPr>
          <w:ilvl w:val="0"/>
          <w:numId w:val="20"/>
        </w:numPr>
        <w:shd w:val="clear" w:color="auto" w:fill="auto"/>
        <w:tabs>
          <w:tab w:val="left" w:pos="567" w:leader="none"/>
        </w:tabs>
        <w:spacing w:lineRule="auto" w:line="240" w:before="0" w:after="0"/>
        <w:ind w:left="72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Степенью сродства хроматографируемого органического соединения к сорбенту.</w:t>
      </w:r>
    </w:p>
    <w:p>
      <w:pPr>
        <w:pStyle w:val="3"/>
        <w:numPr>
          <w:ilvl w:val="0"/>
          <w:numId w:val="20"/>
        </w:numPr>
        <w:shd w:val="clear" w:color="auto" w:fill="auto"/>
        <w:tabs>
          <w:tab w:val="left" w:pos="567" w:leader="none"/>
        </w:tabs>
        <w:spacing w:lineRule="auto" w:line="240" w:before="0" w:after="0"/>
        <w:ind w:left="72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Свойствами самого сорбента, которые определяются не только химической природой сорбента, но и микроструктурой его поверхности.</w:t>
      </w:r>
    </w:p>
    <w:p>
      <w:pPr>
        <w:pStyle w:val="3"/>
        <w:numPr>
          <w:ilvl w:val="0"/>
          <w:numId w:val="20"/>
        </w:numPr>
        <w:shd w:val="clear" w:color="auto" w:fill="auto"/>
        <w:tabs>
          <w:tab w:val="left" w:pos="567" w:leader="none"/>
        </w:tabs>
        <w:spacing w:lineRule="auto" w:line="240" w:before="0" w:after="0"/>
        <w:ind w:left="72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Природой элюента.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Часто для идентификации соединений в смеси наносят так называемых свидетелей, то есть растворы стандартных веществ, наличие которых предполагается в смеси.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Style w:val="145pt"/>
          <w:rFonts w:ascii="Times New Roman" w:hAnsi="Times New Roman" w:cs="Times New Roman"/>
          <w:b/>
          <w:b/>
          <w:bCs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Для хроматографии полученных продуктов используют пластинки "</w:t>
      </w:r>
      <w:r>
        <w:rPr>
          <w:rStyle w:val="145pt"/>
          <w:rFonts w:cs="Times New Roman" w:ascii="Times New Roman" w:hAnsi="Times New Roman"/>
          <w:sz w:val="28"/>
          <w:szCs w:val="28"/>
          <w:lang w:val="en-US"/>
        </w:rPr>
        <w:t>Silufol</w:t>
      </w:r>
      <w:r>
        <w:rPr>
          <w:rStyle w:val="145pt"/>
          <w:rFonts w:cs="Times New Roman" w:ascii="Times New Roman" w:hAnsi="Times New Roman"/>
          <w:sz w:val="28"/>
          <w:szCs w:val="28"/>
        </w:rPr>
        <w:t>". Хроматографию проводят по восходящему методу в системе растворителей - гексан : диэтиловый эфир : уксусная кислота (ледяная) 80:20:1. Систему растворителей вносят в хроматографическую камеру заранее (не менее чем за 1 час до начала элюирования) для насыщения камеры парами. На стартовую линию силикагелевой пластинки "</w:t>
      </w:r>
      <w:r>
        <w:rPr>
          <w:rStyle w:val="145pt"/>
          <w:rFonts w:cs="Times New Roman" w:ascii="Times New Roman" w:hAnsi="Times New Roman"/>
          <w:sz w:val="28"/>
          <w:szCs w:val="28"/>
          <w:lang w:val="en-US"/>
        </w:rPr>
        <w:t>Silufol</w:t>
      </w:r>
      <w:r>
        <w:rPr>
          <w:rStyle w:val="145pt"/>
          <w:rFonts w:cs="Times New Roman" w:ascii="Times New Roman" w:hAnsi="Times New Roman"/>
          <w:sz w:val="28"/>
          <w:szCs w:val="28"/>
        </w:rPr>
        <w:t xml:space="preserve">" наносят 10 мкл анализируемого раствора и 10 мкл контрольного раствора. Элюирование проводят по восходящему методу до высоты ~ 110 мм (продолжительность элюирования 25-35 минут). Пластинки подсушивают при комнатной температуре в течение нескольких минут, затем обрызгивают 20% раствором сульфата аммония и нагревают в сушильном шкафу при температуре 160-180 °С в течение 5-15 минут. Идентификацию соединений проводят сравнивая опытную пробу контрольной, и по значениям </w:t>
      </w:r>
      <w:r>
        <w:rPr>
          <w:rStyle w:val="145pt"/>
          <w:rFonts w:cs="Times New Roman" w:ascii="Times New Roman" w:hAnsi="Times New Roman"/>
          <w:sz w:val="28"/>
          <w:szCs w:val="28"/>
          <w:lang w:val="en-US"/>
        </w:rPr>
        <w:t>Rf</w:t>
      </w:r>
      <w:r>
        <w:rPr>
          <w:rStyle w:val="145pt"/>
          <w:rFonts w:cs="Times New Roman" w:ascii="Times New Roman" w:hAnsi="Times New Roman"/>
          <w:sz w:val="28"/>
          <w:szCs w:val="28"/>
        </w:rPr>
        <w:t xml:space="preserve"> описанным в литературе. Характерные значения </w:t>
      </w:r>
      <w:r>
        <w:rPr>
          <w:rStyle w:val="145pt"/>
          <w:rFonts w:cs="Times New Roman" w:ascii="Times New Roman" w:hAnsi="Times New Roman"/>
          <w:sz w:val="28"/>
          <w:szCs w:val="28"/>
          <w:lang w:val="en-US"/>
        </w:rPr>
        <w:t>Rf</w:t>
      </w:r>
      <w:r>
        <w:rPr>
          <w:rStyle w:val="145pt"/>
          <w:rFonts w:cs="Times New Roman" w:ascii="Times New Roman" w:hAnsi="Times New Roman"/>
          <w:sz w:val="28"/>
          <w:szCs w:val="28"/>
        </w:rPr>
        <w:t xml:space="preserve"> указаны в таблице</w:t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Порядок оформления отчета и его защита</w:t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b w:val="false"/>
          <w:b w:val="false"/>
          <w:bCs w:val="false"/>
          <w:sz w:val="28"/>
          <w:szCs w:val="28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</w:rPr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b w:val="false"/>
          <w:b w:val="false"/>
          <w:bCs w:val="false"/>
          <w:sz w:val="28"/>
          <w:szCs w:val="28"/>
          <w:lang w:val="kk-KZ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  <w:lang w:val="kk-KZ"/>
        </w:rPr>
        <w:t xml:space="preserve">В отчете по лабораторной работе должны быть приведены: </w:t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b w:val="false"/>
          <w:b w:val="false"/>
          <w:bCs w:val="false"/>
          <w:sz w:val="28"/>
          <w:szCs w:val="28"/>
          <w:lang w:val="kk-KZ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  <w:lang w:val="kk-KZ"/>
        </w:rPr>
        <w:t>1) название работы;</w:t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b w:val="false"/>
          <w:b w:val="false"/>
          <w:bCs w:val="false"/>
          <w:sz w:val="28"/>
          <w:szCs w:val="28"/>
          <w:lang w:val="kk-KZ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  <w:lang w:val="kk-KZ"/>
        </w:rPr>
        <w:t>2) цель работы;</w:t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b w:val="false"/>
          <w:b w:val="false"/>
          <w:bCs w:val="false"/>
          <w:sz w:val="28"/>
          <w:szCs w:val="28"/>
          <w:lang w:val="kk-KZ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  <w:lang w:val="kk-KZ"/>
        </w:rPr>
        <w:t>3) план работы;</w:t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b w:val="false"/>
          <w:b w:val="false"/>
          <w:bCs w:val="false"/>
          <w:sz w:val="28"/>
          <w:szCs w:val="28"/>
          <w:lang w:val="kk-KZ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  <w:lang w:val="kk-KZ"/>
        </w:rPr>
        <w:t>4) краткое описание проведения эксперимента;</w:t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b w:val="false"/>
          <w:b w:val="false"/>
          <w:bCs w:val="false"/>
          <w:sz w:val="28"/>
          <w:szCs w:val="28"/>
          <w:lang w:val="kk-KZ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  <w:lang w:val="kk-KZ"/>
        </w:rPr>
        <w:t>5) полученные результаты по приведенной форме;</w:t>
      </w:r>
    </w:p>
    <w:p>
      <w:pPr>
        <w:pStyle w:val="Normal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b w:val="false"/>
          <w:b w:val="false"/>
          <w:bCs w:val="false"/>
          <w:sz w:val="28"/>
          <w:szCs w:val="28"/>
          <w:lang w:val="kk-KZ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  <w:lang w:val="kk-KZ"/>
        </w:rPr>
        <w:t xml:space="preserve">6) выводы. 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Задание</w:t>
      </w:r>
    </w:p>
    <w:p>
      <w:pPr>
        <w:pStyle w:val="3"/>
        <w:widowControl w:val="false"/>
        <w:shd w:val="clear" w:color="auto" w:fill="auto"/>
        <w:tabs>
          <w:tab w:val="left" w:pos="567" w:leader="none"/>
        </w:tabs>
        <w:bidi w:val="0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Осуществить синтез триглицеридов стеариновой кислоты с помощью ферментного препарата «</w:t>
      </w:r>
      <w:r>
        <w:rPr>
          <w:rStyle w:val="145pt"/>
          <w:rFonts w:cs="Times New Roman" w:ascii="Times New Roman" w:hAnsi="Times New Roman"/>
          <w:sz w:val="28"/>
          <w:szCs w:val="28"/>
          <w:lang w:val="en-US"/>
        </w:rPr>
        <w:t>Novozym</w:t>
      </w:r>
      <w:r>
        <w:rPr>
          <w:rStyle w:val="145pt"/>
          <w:rFonts w:cs="Times New Roman" w:ascii="Times New Roman" w:hAnsi="Times New Roman"/>
          <w:sz w:val="28"/>
          <w:szCs w:val="28"/>
        </w:rPr>
        <w:t xml:space="preserve"> 868» в неводной среде.</w:t>
      </w:r>
    </w:p>
    <w:p>
      <w:pPr>
        <w:pStyle w:val="3"/>
        <w:widowControl w:val="false"/>
        <w:shd w:val="clear" w:color="auto" w:fill="auto"/>
        <w:tabs>
          <w:tab w:val="left" w:pos="567" w:leader="none"/>
        </w:tabs>
        <w:bidi w:val="0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Определить выход эфира титриметрическим методом.</w:t>
      </w:r>
    </w:p>
    <w:p>
      <w:pPr>
        <w:pStyle w:val="3"/>
        <w:widowControl w:val="false"/>
        <w:shd w:val="clear" w:color="auto" w:fill="auto"/>
        <w:tabs>
          <w:tab w:val="left" w:pos="567" w:leader="none"/>
        </w:tabs>
        <w:bidi w:val="0"/>
        <w:spacing w:lineRule="auto" w:line="240" w:before="0" w:after="0"/>
        <w:ind w:left="0" w:right="0" w:firstLine="425"/>
        <w:jc w:val="both"/>
        <w:rPr>
          <w:rStyle w:val="145pt"/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Подтвердить образование триглицеридов методом ТСХ, сделать выводы по проделанной работе.</w:t>
      </w:r>
    </w:p>
    <w:p>
      <w:pPr>
        <w:pStyle w:val="3"/>
        <w:shd w:val="clear" w:color="auto" w:fill="auto"/>
        <w:tabs>
          <w:tab w:val="left" w:pos="567" w:leader="none"/>
        </w:tabs>
        <w:spacing w:lineRule="auto" w:line="240" w:before="0" w:after="0"/>
        <w:ind w:left="0" w:right="0" w:firstLine="425"/>
        <w:jc w:val="both"/>
        <w:rPr>
          <w:rStyle w:val="145pt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3"/>
        <w:shd w:val="clear" w:color="auto" w:fill="auto"/>
        <w:tabs>
          <w:tab w:val="left" w:pos="390" w:leader="none"/>
        </w:tabs>
        <w:spacing w:lineRule="auto" w:line="240" w:before="0" w:after="0"/>
        <w:ind w:left="0" w:right="0" w:firstLine="425"/>
        <w:jc w:val="both"/>
        <w:rPr/>
      </w:pPr>
      <w:r>
        <w:rPr>
          <w:rStyle w:val="145pt"/>
          <w:rFonts w:ascii="Times New Roman" w:hAnsi="Times New Roman"/>
          <w:b/>
          <w:bCs/>
          <w:sz w:val="28"/>
          <w:szCs w:val="28"/>
        </w:rPr>
        <w:t>Контрольные вопросы.</w:t>
      </w:r>
    </w:p>
    <w:p>
      <w:pPr>
        <w:pStyle w:val="3"/>
        <w:shd w:val="clear" w:color="auto" w:fill="auto"/>
        <w:tabs>
          <w:tab w:val="left" w:pos="390" w:leader="none"/>
        </w:tabs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b w:val="false"/>
          <w:bCs w:val="false"/>
          <w:sz w:val="28"/>
          <w:szCs w:val="28"/>
        </w:rPr>
        <w:t>1. Рассказать порядок выполнения работы.</w:t>
      </w:r>
    </w:p>
    <w:p>
      <w:pPr>
        <w:pStyle w:val="3"/>
        <w:shd w:val="clear" w:color="auto" w:fill="auto"/>
        <w:tabs>
          <w:tab w:val="left" w:pos="390" w:leader="none"/>
        </w:tabs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b w:val="false"/>
          <w:bCs w:val="false"/>
          <w:sz w:val="28"/>
          <w:szCs w:val="28"/>
        </w:rPr>
        <w:t>2. основное оборудование, применяемое в лабораторной работе?</w:t>
      </w:r>
    </w:p>
    <w:p>
      <w:pPr>
        <w:pStyle w:val="3"/>
        <w:shd w:val="clear" w:color="auto" w:fill="auto"/>
        <w:tabs>
          <w:tab w:val="left" w:pos="567" w:leader="none"/>
        </w:tabs>
        <w:spacing w:lineRule="auto" w:line="240" w:before="0" w:after="0"/>
        <w:ind w:left="0" w:right="0" w:firstLine="425"/>
        <w:jc w:val="both"/>
        <w:rPr>
          <w:rStyle w:val="145pt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tabs>
          <w:tab w:val="left" w:pos="1339" w:leader="none"/>
        </w:tabs>
        <w:spacing w:lineRule="auto" w:line="240" w:before="0" w:after="0"/>
        <w:ind w:left="0" w:right="0" w:firstLine="425"/>
        <w:jc w:val="both"/>
        <w:rPr/>
      </w:pPr>
      <w:r>
        <w:rPr>
          <w:rFonts w:ascii="Times New Roman" w:hAnsi="Times New Roman"/>
          <w:b/>
          <w:color w:val="000000"/>
          <w:sz w:val="28"/>
          <w:szCs w:val="28"/>
        </w:rPr>
        <w:t>Лабораторная работа №13</w:t>
      </w:r>
    </w:p>
    <w:p>
      <w:pPr>
        <w:pStyle w:val="Normal"/>
        <w:tabs>
          <w:tab w:val="left" w:pos="1339" w:leader="none"/>
        </w:tabs>
        <w:spacing w:lineRule="auto" w:line="240" w:before="0" w:after="0"/>
        <w:ind w:left="0" w:right="0" w:firstLine="425"/>
        <w:jc w:val="both"/>
        <w:rPr>
          <w:rFonts w:ascii="Times New Roman" w:hAnsi="Times New Roman"/>
          <w:b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</w:r>
    </w:p>
    <w:p>
      <w:pPr>
        <w:pStyle w:val="53"/>
        <w:shd w:val="clear" w:color="auto" w:fill="auto"/>
        <w:spacing w:lineRule="auto" w:line="240" w:before="0" w:after="0"/>
        <w:ind w:left="0" w:right="0" w:firstLine="425"/>
        <w:jc w:val="both"/>
        <w:rPr>
          <w:rStyle w:val="5135pt"/>
          <w:rFonts w:ascii="Times New Roman" w:hAnsi="Times New Roman" w:cs="Times New Roman"/>
          <w:sz w:val="28"/>
          <w:szCs w:val="28"/>
        </w:rPr>
      </w:pPr>
      <w:r>
        <w:rPr>
          <w:rStyle w:val="5135pt"/>
          <w:rFonts w:cs="Times New Roman" w:ascii="Times New Roman" w:hAnsi="Times New Roman"/>
          <w:sz w:val="28"/>
          <w:szCs w:val="28"/>
        </w:rPr>
        <w:t>Синтез воскоподобных эфиров с помощью панкреатической липазы в среде органического растворителя</w:t>
      </w:r>
    </w:p>
    <w:p>
      <w:pPr>
        <w:pStyle w:val="5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i w:val="false"/>
          <w:i w:val="false"/>
          <w:sz w:val="28"/>
          <w:szCs w:val="28"/>
        </w:rPr>
      </w:pPr>
      <w:r>
        <w:rPr>
          <w:rFonts w:cs="Times New Roman" w:ascii="Times New Roman" w:hAnsi="Times New Roman"/>
          <w:i w:val="false"/>
          <w:sz w:val="28"/>
          <w:szCs w:val="28"/>
        </w:rPr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35pt"/>
          <w:rFonts w:cs="Times New Roman" w:ascii="Times New Roman" w:hAnsi="Times New Roman"/>
          <w:i w:val="false"/>
          <w:sz w:val="28"/>
          <w:szCs w:val="28"/>
        </w:rPr>
        <w:t>Цель работы:</w:t>
      </w:r>
      <w:r>
        <w:rPr>
          <w:rStyle w:val="145pt"/>
          <w:rFonts w:cs="Times New Roman" w:ascii="Times New Roman" w:hAnsi="Times New Roman"/>
          <w:sz w:val="28"/>
          <w:szCs w:val="28"/>
        </w:rPr>
        <w:t xml:space="preserve"> Осуществить синтез воскоподобных соединений с помощью панкреактической липазы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35pt"/>
          <w:rFonts w:cs="Times New Roman" w:ascii="Times New Roman" w:hAnsi="Times New Roman"/>
          <w:i w:val="false"/>
          <w:sz w:val="28"/>
          <w:szCs w:val="28"/>
        </w:rPr>
        <w:t>Необходимые реактивы:</w:t>
      </w:r>
      <w:r>
        <w:rPr>
          <w:rStyle w:val="145pt"/>
          <w:rFonts w:cs="Times New Roman" w:ascii="Times New Roman" w:hAnsi="Times New Roman"/>
          <w:sz w:val="28"/>
          <w:szCs w:val="28"/>
        </w:rPr>
        <w:t xml:space="preserve"> Органический растворитель - гексан, петролейный эфир; панкреатическая липаза в порошке; цетиловый спирт; 0,05 М/л раствор лауриновой кислоты в органическом растворителе; 0,02 </w:t>
      </w:r>
      <w:r>
        <w:rPr>
          <w:rStyle w:val="145pt"/>
          <w:rFonts w:cs="Times New Roman" w:ascii="Times New Roman" w:hAnsi="Times New Roman"/>
          <w:sz w:val="28"/>
          <w:szCs w:val="28"/>
          <w:lang w:val="en-US"/>
        </w:rPr>
        <w:t>N</w:t>
      </w:r>
      <w:r>
        <w:rPr>
          <w:rStyle w:val="145pt"/>
          <w:rFonts w:cs="Times New Roman" w:ascii="Times New Roman" w:hAnsi="Times New Roman"/>
          <w:sz w:val="28"/>
          <w:szCs w:val="28"/>
        </w:rPr>
        <w:t xml:space="preserve"> раствор </w:t>
      </w:r>
      <w:r>
        <w:rPr>
          <w:rStyle w:val="145pt"/>
          <w:rFonts w:cs="Times New Roman" w:ascii="Times New Roman" w:hAnsi="Times New Roman"/>
          <w:sz w:val="28"/>
          <w:szCs w:val="28"/>
          <w:lang w:val="en-US"/>
        </w:rPr>
        <w:t>NaOH</w:t>
      </w:r>
      <w:r>
        <w:rPr>
          <w:rStyle w:val="145pt"/>
          <w:rFonts w:cs="Times New Roman" w:ascii="Times New Roman" w:hAnsi="Times New Roman"/>
          <w:sz w:val="28"/>
          <w:szCs w:val="28"/>
        </w:rPr>
        <w:t xml:space="preserve"> в 80% этиловом спирте; смесь для ТСХ - гексан (петролейный эфир):диэтиловый эфир:уксусная кислота (лед.) в соотношении 80:20:1; 1% раствор фенолфталеина в 80% этиловом спирте; 20% раствор сульфата аммония.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35pt"/>
          <w:rFonts w:cs="Times New Roman" w:ascii="Times New Roman" w:hAnsi="Times New Roman"/>
          <w:i w:val="false"/>
          <w:sz w:val="28"/>
          <w:szCs w:val="28"/>
        </w:rPr>
        <w:t>Посуда и приборы:</w:t>
      </w:r>
      <w:r>
        <w:rPr>
          <w:rStyle w:val="145pt"/>
          <w:rFonts w:cs="Times New Roman" w:ascii="Times New Roman" w:hAnsi="Times New Roman"/>
          <w:sz w:val="28"/>
          <w:szCs w:val="28"/>
        </w:rPr>
        <w:t xml:space="preserve"> Пробирки с завинчивающимися крышками или бюксы с притертыми крышками; пипетки объемом 1,2,5 мл.; мерные цилиндры; бюретка для титрования; термостат на 25 °С и на 160 °С; термометр; пластины для ТСХ (Сорбифол, «</w:t>
      </w:r>
      <w:r>
        <w:rPr>
          <w:rStyle w:val="145pt"/>
          <w:rFonts w:cs="Times New Roman" w:ascii="Times New Roman" w:hAnsi="Times New Roman"/>
          <w:sz w:val="28"/>
          <w:szCs w:val="28"/>
          <w:lang w:val="en-US"/>
        </w:rPr>
        <w:t>Silufol</w:t>
      </w:r>
      <w:r>
        <w:rPr>
          <w:rStyle w:val="145pt"/>
          <w:rFonts w:cs="Times New Roman" w:ascii="Times New Roman" w:hAnsi="Times New Roman"/>
          <w:sz w:val="28"/>
          <w:szCs w:val="28"/>
        </w:rPr>
        <w:t>» и т.п.); камера для ТСХ.</w:t>
      </w:r>
    </w:p>
    <w:p>
      <w:pPr>
        <w:pStyle w:val="53"/>
        <w:shd w:val="clear" w:color="auto" w:fill="auto"/>
        <w:spacing w:lineRule="auto" w:line="240" w:before="0" w:after="0"/>
        <w:ind w:left="0" w:right="0" w:firstLine="425"/>
        <w:jc w:val="both"/>
        <w:rPr/>
      </w:pPr>
      <w:r>
        <w:rPr>
          <w:rStyle w:val="5135pt"/>
          <w:rFonts w:cs="Times New Roman" w:ascii="Times New Roman" w:hAnsi="Times New Roman"/>
          <w:i w:val="false"/>
          <w:sz w:val="28"/>
          <w:szCs w:val="28"/>
        </w:rPr>
        <w:t>Порядок выполнения работы</w:t>
      </w:r>
    </w:p>
    <w:p>
      <w:pPr>
        <w:pStyle w:val="3"/>
        <w:widowControl w:val="false"/>
        <w:shd w:val="clear" w:color="auto" w:fill="auto"/>
        <w:tabs>
          <w:tab w:val="left" w:pos="726" w:leader="none"/>
        </w:tabs>
        <w:bidi w:val="0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35pt"/>
          <w:rFonts w:cs="Times New Roman" w:ascii="Times New Roman" w:hAnsi="Times New Roman"/>
          <w:i w:val="false"/>
          <w:sz w:val="28"/>
          <w:szCs w:val="28"/>
        </w:rPr>
        <w:t>Синтез эфира лауриновой кислоты и цетилового спирта в гексане.</w:t>
      </w:r>
      <w:r>
        <w:rPr>
          <w:rStyle w:val="145pt"/>
          <w:rFonts w:cs="Times New Roman" w:ascii="Times New Roman" w:hAnsi="Times New Roman"/>
          <w:sz w:val="28"/>
          <w:szCs w:val="28"/>
        </w:rPr>
        <w:t xml:space="preserve"> Для изучения возможности синтеза воскоподобных эфиров, с помощью панкреатической липазы, в качестве среды реакции подходят гексан или петролейный эфир. В 4 пробирки помещают по 10 мг лиофильно высушенного фермента и добавляют по 2 мл субстратной смеси, содержащей цетиловый спирт и лауриновую кислоту в концентрациях 0,05 М/л.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Контроль не содержит фермента. Фермент добавляют непосредственно перед титрованием.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Пробирки тщательно закрывают, перемешивают и выдерживают в термостате в течение 6, 12 и 24 часов при температуре 30 °С.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 xml:space="preserve">По истечении времени выдержки проводят титрование контрольной и опытной пробы 0,1 Н раствором </w:t>
      </w:r>
      <w:r>
        <w:rPr>
          <w:rStyle w:val="145pt"/>
          <w:rFonts w:cs="Times New Roman" w:ascii="Times New Roman" w:hAnsi="Times New Roman"/>
          <w:sz w:val="28"/>
          <w:szCs w:val="28"/>
          <w:lang w:val="en-US"/>
        </w:rPr>
        <w:t>NaOH</w:t>
      </w:r>
      <w:r>
        <w:rPr>
          <w:rStyle w:val="145pt"/>
          <w:rFonts w:cs="Times New Roman" w:ascii="Times New Roman" w:hAnsi="Times New Roman"/>
          <w:sz w:val="28"/>
          <w:szCs w:val="28"/>
        </w:rPr>
        <w:t xml:space="preserve"> в 80% спирте, с использованием в качестве индикатора фенолфталеина (1% раствор в 80% спирте), до появления устойчивой розовой окраски.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Количество образовавшегося эфира (в %) определяют исходя из количества кислоты, пошедшей на реакцию, по следующей формуле: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Style w:val="145pt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/>
      </w:pPr>
      <w:r>
        <w:rPr>
          <w:rStyle w:val="145pt"/>
          <w:rFonts w:cs="Times New Roman" w:ascii="Times New Roman" w:hAnsi="Times New Roman"/>
          <w:sz w:val="28"/>
          <w:szCs w:val="28"/>
        </w:rPr>
        <w:t>К = (А-В)х100/А,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Style w:val="145pt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где А - количество раствора щелочи (мл) пошедшее на титрование контрольной пробы;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В - количество раствора щелочи, пошедшее на титрование опытной пробы;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100 -коэффициент пересчета в %.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Для подтверждения образования воскоподобного эфира используют метод тонкослойной хроматографии (ТСХ).</w:t>
      </w:r>
    </w:p>
    <w:p>
      <w:pPr>
        <w:pStyle w:val="3"/>
        <w:numPr>
          <w:ilvl w:val="0"/>
          <w:numId w:val="21"/>
        </w:numPr>
        <w:shd w:val="clear" w:color="auto" w:fill="auto"/>
        <w:tabs>
          <w:tab w:val="left" w:pos="567" w:leader="none"/>
        </w:tabs>
        <w:spacing w:lineRule="auto" w:line="240" w:before="0" w:after="0"/>
        <w:ind w:left="720" w:right="0" w:firstLine="425"/>
        <w:jc w:val="both"/>
        <w:rPr>
          <w:rFonts w:ascii="Times New Roman" w:hAnsi="Times New Roman" w:cs="Times New Roman"/>
        </w:rPr>
      </w:pPr>
      <w:r>
        <w:rPr>
          <w:rStyle w:val="135pt"/>
          <w:rFonts w:cs="Times New Roman" w:ascii="Times New Roman" w:hAnsi="Times New Roman"/>
          <w:b w:val="false"/>
          <w:bCs w:val="false"/>
          <w:i w:val="false"/>
          <w:sz w:val="28"/>
          <w:szCs w:val="28"/>
        </w:rPr>
        <w:t>Проведение ТСХ.</w:t>
      </w:r>
      <w:r>
        <w:rPr>
          <w:rStyle w:val="145pt"/>
          <w:rFonts w:cs="Times New Roman" w:ascii="Times New Roman" w:hAnsi="Times New Roman"/>
          <w:sz w:val="28"/>
          <w:szCs w:val="28"/>
        </w:rPr>
        <w:t xml:space="preserve"> Хроматографию смеси с полученными воскоподобными эфирами проводят по восходящему методу в системе</w:t>
      </w:r>
    </w:p>
    <w:p>
      <w:pPr>
        <w:pStyle w:val="3"/>
        <w:numPr>
          <w:ilvl w:val="0"/>
          <w:numId w:val="21"/>
        </w:numPr>
        <w:shd w:val="clear" w:color="auto" w:fill="auto"/>
        <w:spacing w:lineRule="auto" w:line="240" w:before="0" w:after="0"/>
        <w:ind w:left="72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растворителей - гексан : диэтиловый эфир : уксусная кислота (ледяная) 80:20:1 используя пластинки «</w:t>
      </w:r>
      <w:r>
        <w:rPr>
          <w:rStyle w:val="145pt"/>
          <w:rFonts w:cs="Times New Roman" w:ascii="Times New Roman" w:hAnsi="Times New Roman"/>
          <w:sz w:val="28"/>
          <w:szCs w:val="28"/>
          <w:lang w:val="en-US"/>
        </w:rPr>
        <w:t>Silufol</w:t>
      </w:r>
      <w:r>
        <w:rPr>
          <w:rStyle w:val="145pt"/>
          <w:rFonts w:cs="Times New Roman" w:ascii="Times New Roman" w:hAnsi="Times New Roman"/>
          <w:sz w:val="28"/>
          <w:szCs w:val="28"/>
        </w:rPr>
        <w:t>», «Сорбифол» .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На стартовую линию силикагелевой пластинки "</w:t>
      </w:r>
      <w:r>
        <w:rPr>
          <w:rStyle w:val="145pt"/>
          <w:rFonts w:cs="Times New Roman" w:ascii="Times New Roman" w:hAnsi="Times New Roman"/>
          <w:sz w:val="28"/>
          <w:szCs w:val="28"/>
          <w:lang w:val="en-US"/>
        </w:rPr>
        <w:t>Silufol</w:t>
      </w:r>
      <w:r>
        <w:rPr>
          <w:rStyle w:val="145pt"/>
          <w:rFonts w:cs="Times New Roman" w:ascii="Times New Roman" w:hAnsi="Times New Roman"/>
          <w:sz w:val="28"/>
          <w:szCs w:val="28"/>
        </w:rPr>
        <w:t xml:space="preserve">" наносят 10 мкл анализируемого раствора и 10 мкл контрольного раствора. Элюирование проводят по восходящему методу до высоты ~ 110 мм (продолжительность элюирования 25-35 минут). Пластинки подсушивают при комнатной температуре в течение нескольких минут, затем обрызгивают 20% раствором сульфата аммония и нагревают в сушильном шкафу при температуре 160-180 °С в течение 5-15 минут. Липиды образуют темные пятна. Идентификацию проводят, сравнивая опытную пробу с контрольной и по значениям </w:t>
      </w:r>
      <w:r>
        <w:rPr>
          <w:rStyle w:val="145pt"/>
          <w:rFonts w:cs="Times New Roman" w:ascii="Times New Roman" w:hAnsi="Times New Roman"/>
          <w:sz w:val="28"/>
          <w:szCs w:val="28"/>
          <w:lang w:val="en-US"/>
        </w:rPr>
        <w:t>Rf</w:t>
      </w:r>
      <w:r>
        <w:rPr>
          <w:rStyle w:val="145pt"/>
          <w:rFonts w:cs="Times New Roman" w:ascii="Times New Roman" w:hAnsi="Times New Roman"/>
          <w:sz w:val="28"/>
          <w:szCs w:val="28"/>
        </w:rPr>
        <w:t xml:space="preserve"> описанным в литературе.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Style w:val="145pt"/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 xml:space="preserve">Характерные значения </w:t>
      </w:r>
      <w:r>
        <w:rPr>
          <w:rStyle w:val="145pt"/>
          <w:rFonts w:cs="Times New Roman" w:ascii="Times New Roman" w:hAnsi="Times New Roman"/>
          <w:sz w:val="28"/>
          <w:szCs w:val="28"/>
          <w:lang w:val="en-US"/>
        </w:rPr>
        <w:t>Rf</w:t>
      </w:r>
      <w:r>
        <w:rPr>
          <w:rStyle w:val="145pt"/>
          <w:rFonts w:cs="Times New Roman" w:ascii="Times New Roman" w:hAnsi="Times New Roman"/>
          <w:sz w:val="28"/>
          <w:szCs w:val="28"/>
        </w:rPr>
        <w:t xml:space="preserve"> указаны в таблице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tbl>
      <w:tblPr>
        <w:tblW w:w="9845" w:type="dxa"/>
        <w:jc w:val="center"/>
        <w:tblInd w:w="0" w:type="dxa"/>
        <w:tblBorders>
          <w:top w:val="single" w:sz="4" w:space="0" w:color="00000A"/>
          <w:left w:val="single" w:sz="4" w:space="0" w:color="00000A"/>
        </w:tblBorders>
        <w:tblCellMar>
          <w:top w:w="0" w:type="dxa"/>
          <w:left w:w="-5" w:type="dxa"/>
          <w:bottom w:w="0" w:type="dxa"/>
          <w:right w:w="10" w:type="dxa"/>
        </w:tblCellMar>
        <w:tblLook w:val="04a0"/>
      </w:tblPr>
      <w:tblGrid>
        <w:gridCol w:w="3173"/>
        <w:gridCol w:w="3780"/>
        <w:gridCol w:w="2892"/>
      </w:tblGrid>
      <w:tr>
        <w:trPr>
          <w:trHeight w:val="427" w:hRule="exact"/>
        </w:trPr>
        <w:tc>
          <w:tcPr>
            <w:tcW w:w="3173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3"/>
              <w:shd w:val="clear" w:color="auto" w:fill="auto"/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145pt"/>
                <w:rFonts w:cs="Times New Roman" w:ascii="Times New Roman" w:hAnsi="Times New Roman"/>
                <w:sz w:val="28"/>
                <w:szCs w:val="28"/>
              </w:rPr>
              <w:t>Соединение</w:t>
            </w:r>
          </w:p>
        </w:tc>
        <w:tc>
          <w:tcPr>
            <w:tcW w:w="3780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3"/>
              <w:shd w:val="clear" w:color="auto" w:fill="auto"/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145pt"/>
                <w:rFonts w:cs="Times New Roman" w:ascii="Times New Roman" w:hAnsi="Times New Roman"/>
                <w:sz w:val="28"/>
                <w:szCs w:val="28"/>
              </w:rPr>
              <w:t>Система растворителей</w:t>
            </w:r>
          </w:p>
        </w:tc>
        <w:tc>
          <w:tcPr>
            <w:tcW w:w="289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3"/>
              <w:shd w:val="clear" w:color="auto" w:fill="auto"/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145pt"/>
                <w:rFonts w:cs="Times New Roman" w:ascii="Times New Roman" w:hAnsi="Times New Roman"/>
                <w:sz w:val="28"/>
                <w:szCs w:val="28"/>
                <w:lang w:val="en-US"/>
              </w:rPr>
              <w:t>Rf</w:t>
            </w:r>
          </w:p>
        </w:tc>
      </w:tr>
      <w:tr>
        <w:trPr>
          <w:trHeight w:val="427" w:hRule="exact"/>
        </w:trPr>
        <w:tc>
          <w:tcPr>
            <w:tcW w:w="3173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3"/>
              <w:shd w:val="clear" w:color="auto" w:fill="auto"/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145pt"/>
                <w:rFonts w:cs="Times New Roman" w:ascii="Times New Roman" w:hAnsi="Times New Roman"/>
                <w:sz w:val="28"/>
                <w:szCs w:val="28"/>
              </w:rPr>
              <w:t>Цетиловый спирт</w:t>
            </w:r>
          </w:p>
        </w:tc>
        <w:tc>
          <w:tcPr>
            <w:tcW w:w="3780" w:type="dxa"/>
            <w:vMerge w:val="restart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3"/>
              <w:shd w:val="clear" w:color="auto" w:fill="auto"/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145pt"/>
                <w:rFonts w:cs="Times New Roman" w:ascii="Times New Roman" w:hAnsi="Times New Roman"/>
                <w:sz w:val="28"/>
                <w:szCs w:val="28"/>
              </w:rPr>
              <w:t>гексан:диэтиловый эфир: уксусная кислота (ледяная) 80:20:1.</w:t>
            </w:r>
          </w:p>
        </w:tc>
        <w:tc>
          <w:tcPr>
            <w:tcW w:w="289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3"/>
              <w:shd w:val="clear" w:color="auto" w:fill="auto"/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145pt"/>
                <w:rFonts w:cs="Times New Roman" w:ascii="Times New Roman" w:hAnsi="Times New Roman"/>
                <w:sz w:val="28"/>
                <w:szCs w:val="28"/>
              </w:rPr>
              <w:t>0,19-0,22</w:t>
            </w:r>
          </w:p>
        </w:tc>
      </w:tr>
      <w:tr>
        <w:trPr>
          <w:trHeight w:val="422" w:hRule="exact"/>
        </w:trPr>
        <w:tc>
          <w:tcPr>
            <w:tcW w:w="3173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3"/>
              <w:shd w:val="clear" w:color="auto" w:fill="auto"/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145pt"/>
                <w:rFonts w:cs="Times New Roman" w:ascii="Times New Roman" w:hAnsi="Times New Roman"/>
                <w:sz w:val="28"/>
                <w:szCs w:val="28"/>
              </w:rPr>
              <w:t>Жирная кислота</w:t>
            </w:r>
          </w:p>
        </w:tc>
        <w:tc>
          <w:tcPr>
            <w:tcW w:w="3780" w:type="dxa"/>
            <w:vMerge w:val="continue"/>
            <w:tcBorders>
              <w:left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Normal"/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289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3"/>
              <w:shd w:val="clear" w:color="auto" w:fill="auto"/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145pt"/>
                <w:rFonts w:cs="Times New Roman" w:ascii="Times New Roman" w:hAnsi="Times New Roman"/>
                <w:sz w:val="28"/>
                <w:szCs w:val="28"/>
              </w:rPr>
              <w:t>0,38-0,39</w:t>
            </w:r>
          </w:p>
        </w:tc>
      </w:tr>
      <w:tr>
        <w:trPr>
          <w:trHeight w:val="586" w:hRule="exact"/>
        </w:trPr>
        <w:tc>
          <w:tcPr>
            <w:tcW w:w="31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3"/>
              <w:shd w:val="clear" w:color="auto" w:fill="auto"/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145pt"/>
                <w:rFonts w:cs="Times New Roman" w:ascii="Times New Roman" w:hAnsi="Times New Roman"/>
                <w:sz w:val="28"/>
                <w:szCs w:val="28"/>
              </w:rPr>
              <w:t>Воскоподобный</w:t>
            </w:r>
          </w:p>
          <w:p>
            <w:pPr>
              <w:pStyle w:val="3"/>
              <w:shd w:val="clear" w:color="auto" w:fill="auto"/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145pt"/>
                <w:rFonts w:cs="Times New Roman" w:ascii="Times New Roman" w:hAnsi="Times New Roman"/>
                <w:sz w:val="28"/>
                <w:szCs w:val="28"/>
              </w:rPr>
              <w:t>эфир</w:t>
            </w:r>
          </w:p>
        </w:tc>
        <w:tc>
          <w:tcPr>
            <w:tcW w:w="3780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Normal"/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28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3"/>
              <w:shd w:val="clear" w:color="auto" w:fill="auto"/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145pt"/>
                <w:rFonts w:cs="Times New Roman" w:ascii="Times New Roman" w:hAnsi="Times New Roman"/>
                <w:sz w:val="28"/>
                <w:szCs w:val="28"/>
              </w:rPr>
              <w:t>0,88-0,9</w:t>
            </w:r>
          </w:p>
        </w:tc>
      </w:tr>
    </w:tbl>
    <w:p>
      <w:pPr>
        <w:pStyle w:val="53"/>
        <w:shd w:val="clear" w:color="auto" w:fill="auto"/>
        <w:spacing w:lineRule="auto" w:line="240" w:before="0" w:after="0"/>
        <w:ind w:left="0" w:right="0" w:firstLine="425"/>
        <w:jc w:val="both"/>
        <w:rPr>
          <w:rStyle w:val="5135pt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Порядок оформления отчета и его защита</w:t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b w:val="false"/>
          <w:b w:val="false"/>
          <w:bCs w:val="false"/>
          <w:sz w:val="28"/>
          <w:szCs w:val="28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</w:rPr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b w:val="false"/>
          <w:b w:val="false"/>
          <w:bCs w:val="false"/>
          <w:sz w:val="28"/>
          <w:szCs w:val="28"/>
          <w:lang w:val="kk-KZ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  <w:lang w:val="kk-KZ"/>
        </w:rPr>
        <w:t xml:space="preserve">В отчете по лабораторной работе должны быть приведены: </w:t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b w:val="false"/>
          <w:b w:val="false"/>
          <w:bCs w:val="false"/>
          <w:sz w:val="28"/>
          <w:szCs w:val="28"/>
          <w:lang w:val="kk-KZ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  <w:lang w:val="kk-KZ"/>
        </w:rPr>
        <w:t>1) название работы;</w:t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b w:val="false"/>
          <w:b w:val="false"/>
          <w:bCs w:val="false"/>
          <w:sz w:val="28"/>
          <w:szCs w:val="28"/>
          <w:lang w:val="kk-KZ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  <w:lang w:val="kk-KZ"/>
        </w:rPr>
        <w:t>2) цель работы;</w:t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b w:val="false"/>
          <w:b w:val="false"/>
          <w:bCs w:val="false"/>
          <w:sz w:val="28"/>
          <w:szCs w:val="28"/>
          <w:lang w:val="kk-KZ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  <w:lang w:val="kk-KZ"/>
        </w:rPr>
        <w:t>3) план работы;</w:t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b w:val="false"/>
          <w:b w:val="false"/>
          <w:bCs w:val="false"/>
          <w:sz w:val="28"/>
          <w:szCs w:val="28"/>
          <w:lang w:val="kk-KZ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  <w:lang w:val="kk-KZ"/>
        </w:rPr>
        <w:t>4) краткое описание проведения эксперимента;</w:t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b w:val="false"/>
          <w:b w:val="false"/>
          <w:bCs w:val="false"/>
          <w:sz w:val="28"/>
          <w:szCs w:val="28"/>
          <w:lang w:val="kk-KZ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  <w:lang w:val="kk-KZ"/>
        </w:rPr>
        <w:t>5) полученные результаты по приведенной форме;</w:t>
      </w:r>
    </w:p>
    <w:p>
      <w:pPr>
        <w:pStyle w:val="Normal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b w:val="false"/>
          <w:b w:val="false"/>
          <w:bCs w:val="false"/>
          <w:sz w:val="28"/>
          <w:szCs w:val="28"/>
          <w:lang w:val="kk-KZ"/>
        </w:rPr>
      </w:pPr>
      <w:r>
        <w:rPr>
          <w:rStyle w:val="5135pt"/>
          <w:rFonts w:cs="Times New Roman" w:ascii="Times New Roman" w:hAnsi="Times New Roman"/>
          <w:b w:val="false"/>
          <w:bCs w:val="false"/>
          <w:sz w:val="28"/>
          <w:szCs w:val="28"/>
          <w:lang w:val="kk-KZ"/>
        </w:rPr>
        <w:t xml:space="preserve">6) выводы. </w:t>
      </w:r>
    </w:p>
    <w:p>
      <w:pPr>
        <w:pStyle w:val="53"/>
        <w:shd w:val="clear" w:color="auto" w:fill="auto"/>
        <w:spacing w:lineRule="auto" w:line="240" w:before="0" w:after="0"/>
        <w:ind w:left="0" w:right="0" w:firstLine="425"/>
        <w:jc w:val="both"/>
        <w:rPr>
          <w:rStyle w:val="5135pt"/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53"/>
        <w:shd w:val="clear" w:color="auto" w:fill="auto"/>
        <w:spacing w:lineRule="auto" w:line="240" w:before="0" w:after="0"/>
        <w:ind w:left="0" w:right="0" w:firstLine="425"/>
        <w:jc w:val="both"/>
        <w:rPr/>
      </w:pPr>
      <w:r>
        <w:rPr>
          <w:rStyle w:val="5135pt"/>
          <w:rFonts w:cs="Times New Roman" w:ascii="Times New Roman" w:hAnsi="Times New Roman"/>
          <w:sz w:val="28"/>
          <w:szCs w:val="28"/>
        </w:rPr>
        <w:t>Задание:</w:t>
      </w:r>
    </w:p>
    <w:p>
      <w:pPr>
        <w:pStyle w:val="3"/>
        <w:numPr>
          <w:ilvl w:val="0"/>
          <w:numId w:val="27"/>
        </w:numPr>
        <w:shd w:val="clear" w:color="auto" w:fill="auto"/>
        <w:tabs>
          <w:tab w:val="left" w:pos="567" w:leader="none"/>
        </w:tabs>
        <w:spacing w:lineRule="auto" w:line="240" w:before="0" w:after="0"/>
        <w:ind w:left="74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Осуществить синтез цетиллаурата с помощью панкреатической липазы в неводной среде.</w:t>
      </w:r>
    </w:p>
    <w:p>
      <w:pPr>
        <w:pStyle w:val="3"/>
        <w:numPr>
          <w:ilvl w:val="0"/>
          <w:numId w:val="27"/>
        </w:numPr>
        <w:shd w:val="clear" w:color="auto" w:fill="auto"/>
        <w:tabs>
          <w:tab w:val="left" w:pos="567" w:leader="none"/>
        </w:tabs>
        <w:spacing w:lineRule="auto" w:line="240" w:before="0" w:after="0"/>
        <w:ind w:left="74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Определить выход эфира титриметрическим методом.</w:t>
      </w:r>
    </w:p>
    <w:p>
      <w:pPr>
        <w:pStyle w:val="3"/>
        <w:numPr>
          <w:ilvl w:val="0"/>
          <w:numId w:val="27"/>
        </w:numPr>
        <w:shd w:val="clear" w:color="auto" w:fill="auto"/>
        <w:tabs>
          <w:tab w:val="left" w:pos="494" w:leader="none"/>
          <w:tab w:val="left" w:pos="567" w:leader="none"/>
        </w:tabs>
        <w:spacing w:lineRule="auto" w:line="240" w:before="0" w:after="0"/>
        <w:ind w:left="74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Подтвердить образование воскоподобного эфира методом ТСХ, сделать выводы по проделанной работе.</w:t>
      </w:r>
    </w:p>
    <w:p>
      <w:pPr>
        <w:pStyle w:val="Normal"/>
        <w:tabs>
          <w:tab w:val="left" w:pos="1339" w:leader="none"/>
        </w:tabs>
        <w:spacing w:lineRule="auto" w:line="240" w:before="0" w:after="0"/>
        <w:ind w:left="0" w:right="0" w:firstLine="425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3"/>
        <w:shd w:val="clear" w:color="auto" w:fill="auto"/>
        <w:tabs>
          <w:tab w:val="left" w:pos="390" w:leader="none"/>
        </w:tabs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b/>
          <w:bCs/>
          <w:sz w:val="28"/>
          <w:szCs w:val="28"/>
        </w:rPr>
        <w:t>Контрольные вопросы.</w:t>
      </w:r>
    </w:p>
    <w:p>
      <w:pPr>
        <w:pStyle w:val="3"/>
        <w:shd w:val="clear" w:color="auto" w:fill="auto"/>
        <w:tabs>
          <w:tab w:val="left" w:pos="390" w:leader="none"/>
        </w:tabs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b w:val="false"/>
          <w:bCs w:val="false"/>
          <w:sz w:val="28"/>
          <w:szCs w:val="28"/>
        </w:rPr>
        <w:t>1. Рассказать порядок выполнения работы.</w:t>
      </w:r>
    </w:p>
    <w:p>
      <w:pPr>
        <w:pStyle w:val="Normal"/>
        <w:tabs>
          <w:tab w:val="left" w:pos="1339" w:leader="none"/>
        </w:tabs>
        <w:spacing w:lineRule="auto" w:line="240" w:before="0" w:after="0"/>
        <w:ind w:left="0" w:right="0" w:firstLine="425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Style w:val="145pt"/>
          <w:rFonts w:ascii="Times New Roman" w:hAnsi="Times New Roman"/>
          <w:b w:val="false"/>
          <w:bCs w:val="false"/>
          <w:sz w:val="28"/>
          <w:szCs w:val="28"/>
        </w:rPr>
        <w:t>2. основное оборудование, применяемое в лабораторной работе?</w:t>
      </w:r>
    </w:p>
    <w:p>
      <w:pPr>
        <w:pStyle w:val="Normal"/>
        <w:tabs>
          <w:tab w:val="left" w:pos="1339" w:leader="none"/>
        </w:tabs>
        <w:spacing w:lineRule="auto" w:line="240" w:before="0" w:after="0"/>
        <w:ind w:left="0" w:right="0" w:firstLine="425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Normal"/>
        <w:tabs>
          <w:tab w:val="left" w:pos="1339" w:leader="none"/>
        </w:tabs>
        <w:spacing w:lineRule="auto" w:line="240" w:before="0" w:after="0"/>
        <w:ind w:left="0" w:right="0"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Лабораторная работа №14</w:t>
      </w:r>
    </w:p>
    <w:p>
      <w:pPr>
        <w:pStyle w:val="Normal"/>
        <w:tabs>
          <w:tab w:val="left" w:pos="1339" w:leader="none"/>
        </w:tabs>
        <w:spacing w:lineRule="auto" w:line="240" w:before="0" w:after="0"/>
        <w:ind w:left="0" w:right="0" w:firstLine="425"/>
        <w:jc w:val="both"/>
        <w:rPr>
          <w:rFonts w:ascii="Times New Roman" w:hAnsi="Times New Roman"/>
          <w:b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</w:r>
    </w:p>
    <w:p>
      <w:pPr>
        <w:pStyle w:val="53"/>
        <w:shd w:val="clear" w:color="auto" w:fill="auto"/>
        <w:spacing w:lineRule="auto" w:line="240" w:before="0" w:after="0"/>
        <w:ind w:left="0" w:right="0" w:firstLine="425"/>
        <w:jc w:val="both"/>
        <w:rPr>
          <w:rStyle w:val="5135pt"/>
          <w:rFonts w:ascii="Times New Roman" w:hAnsi="Times New Roman" w:cs="Times New Roman"/>
          <w:sz w:val="28"/>
          <w:szCs w:val="28"/>
        </w:rPr>
      </w:pPr>
      <w:r>
        <w:rPr>
          <w:rStyle w:val="5135pt"/>
          <w:rFonts w:cs="Times New Roman" w:ascii="Times New Roman" w:hAnsi="Times New Roman"/>
          <w:sz w:val="28"/>
          <w:szCs w:val="28"/>
        </w:rPr>
        <w:t>Синтез эфиров полиэтиленгликоля с помощью панкреатической липазы</w:t>
      </w:r>
    </w:p>
    <w:p>
      <w:pPr>
        <w:pStyle w:val="5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i w:val="false"/>
          <w:i w:val="false"/>
          <w:sz w:val="28"/>
          <w:szCs w:val="28"/>
        </w:rPr>
      </w:pPr>
      <w:r>
        <w:rPr>
          <w:rFonts w:cs="Times New Roman" w:ascii="Times New Roman" w:hAnsi="Times New Roman"/>
          <w:i w:val="false"/>
          <w:sz w:val="28"/>
          <w:szCs w:val="28"/>
        </w:rPr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35pt"/>
          <w:rFonts w:cs="Times New Roman" w:ascii="Times New Roman" w:hAnsi="Times New Roman"/>
          <w:i w:val="false"/>
          <w:sz w:val="28"/>
          <w:szCs w:val="28"/>
        </w:rPr>
        <w:t>Цель работы:</w:t>
      </w:r>
      <w:r>
        <w:rPr>
          <w:rStyle w:val="145pt"/>
          <w:rFonts w:cs="Times New Roman" w:ascii="Times New Roman" w:hAnsi="Times New Roman"/>
          <w:sz w:val="28"/>
          <w:szCs w:val="28"/>
        </w:rPr>
        <w:t xml:space="preserve"> Изучить влияние среды реакции на синтез эфира лауриновой кислоты и полиэтиленгликоля 400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35pt"/>
          <w:rFonts w:cs="Times New Roman" w:ascii="Times New Roman" w:hAnsi="Times New Roman"/>
          <w:i w:val="false"/>
          <w:sz w:val="28"/>
          <w:szCs w:val="28"/>
        </w:rPr>
        <w:t>Необходимые реактивы:</w:t>
      </w:r>
      <w:r>
        <w:rPr>
          <w:rStyle w:val="145pt"/>
          <w:rFonts w:cs="Times New Roman" w:ascii="Times New Roman" w:hAnsi="Times New Roman"/>
          <w:sz w:val="28"/>
          <w:szCs w:val="28"/>
        </w:rPr>
        <w:t xml:space="preserve"> Органический растворитель - гексан, бензол и их смеси; панкреатическая липаза в порошке; Полиэтиленгликоль 400 (ПЭГ 400); раствор лауриновой кислоты в органическом растворителе; 0,02 </w:t>
      </w:r>
      <w:r>
        <w:rPr>
          <w:rStyle w:val="145pt"/>
          <w:rFonts w:cs="Times New Roman" w:ascii="Times New Roman" w:hAnsi="Times New Roman"/>
          <w:sz w:val="28"/>
          <w:szCs w:val="28"/>
          <w:lang w:val="en-US"/>
        </w:rPr>
        <w:t>N</w:t>
      </w:r>
      <w:r>
        <w:rPr>
          <w:rStyle w:val="145pt"/>
          <w:rFonts w:cs="Times New Roman" w:ascii="Times New Roman" w:hAnsi="Times New Roman"/>
          <w:sz w:val="28"/>
          <w:szCs w:val="28"/>
        </w:rPr>
        <w:t xml:space="preserve"> раствор </w:t>
      </w:r>
      <w:r>
        <w:rPr>
          <w:rStyle w:val="145pt"/>
          <w:rFonts w:cs="Times New Roman" w:ascii="Times New Roman" w:hAnsi="Times New Roman"/>
          <w:sz w:val="28"/>
          <w:szCs w:val="28"/>
          <w:lang w:val="en-US"/>
        </w:rPr>
        <w:t>NaOH</w:t>
      </w:r>
      <w:r>
        <w:rPr>
          <w:rStyle w:val="145pt"/>
          <w:rFonts w:cs="Times New Roman" w:ascii="Times New Roman" w:hAnsi="Times New Roman"/>
          <w:sz w:val="28"/>
          <w:szCs w:val="28"/>
        </w:rPr>
        <w:t xml:space="preserve"> в 80% этиловом спирте; смесь для ТСХ - гексан (петролейный эфир):диэтиловый эфир:уксусная кислота (лед.) в соотношении 60:60:1; 1% раствор фенолфталеина в 80% этиловом спирте; 20% раствор сульфата аммония; раствор бромтимолового синего (0,1 % водный раствор); фосфатный буфер (рН _ 8,4).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35pt"/>
          <w:rFonts w:cs="Times New Roman" w:ascii="Times New Roman" w:hAnsi="Times New Roman"/>
          <w:i w:val="false"/>
          <w:sz w:val="28"/>
          <w:szCs w:val="28"/>
        </w:rPr>
        <w:t>Посуда и приборы:</w:t>
      </w:r>
      <w:r>
        <w:rPr>
          <w:rStyle w:val="145pt"/>
          <w:rFonts w:cs="Times New Roman" w:ascii="Times New Roman" w:hAnsi="Times New Roman"/>
          <w:sz w:val="28"/>
          <w:szCs w:val="28"/>
        </w:rPr>
        <w:t xml:space="preserve"> Пробирки с притертыми крышками или бюксы с притертыми крышками; колба с притертой крышкой; пипетки объемом</w:t>
      </w:r>
    </w:p>
    <w:p>
      <w:pPr>
        <w:pStyle w:val="3"/>
        <w:shd w:val="clear" w:color="auto" w:fill="auto"/>
        <w:tabs>
          <w:tab w:val="left" w:pos="807" w:leader="none"/>
        </w:tabs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1,2,5 мл.; мерные цилиндры; бюретка для титрования; термостат на 30 °С и на 160 °С; термометр; пластины для ТСХ (Сорбифол, «</w:t>
      </w:r>
      <w:r>
        <w:rPr>
          <w:rStyle w:val="145pt"/>
          <w:rFonts w:cs="Times New Roman" w:ascii="Times New Roman" w:hAnsi="Times New Roman"/>
          <w:sz w:val="28"/>
          <w:szCs w:val="28"/>
          <w:lang w:val="en-US"/>
        </w:rPr>
        <w:t>Silufol</w:t>
      </w:r>
      <w:r>
        <w:rPr>
          <w:rStyle w:val="145pt"/>
          <w:rFonts w:cs="Times New Roman" w:ascii="Times New Roman" w:hAnsi="Times New Roman"/>
          <w:sz w:val="28"/>
          <w:szCs w:val="28"/>
        </w:rPr>
        <w:t>» и т.п.); камера для ТСХ.</w:t>
      </w:r>
    </w:p>
    <w:p>
      <w:pPr>
        <w:pStyle w:val="53"/>
        <w:shd w:val="clear" w:color="auto" w:fill="auto"/>
        <w:spacing w:lineRule="auto" w:line="240" w:before="0" w:after="0"/>
        <w:ind w:left="0" w:right="0" w:firstLine="425"/>
        <w:jc w:val="both"/>
        <w:rPr>
          <w:rStyle w:val="5135pt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53"/>
        <w:shd w:val="clear" w:color="auto" w:fill="auto"/>
        <w:spacing w:lineRule="auto" w:line="240" w:before="0" w:after="0"/>
        <w:ind w:left="0" w:right="0" w:firstLine="425"/>
        <w:jc w:val="both"/>
        <w:rPr/>
      </w:pPr>
      <w:r>
        <w:rPr>
          <w:rStyle w:val="5135pt"/>
          <w:rFonts w:cs="Times New Roman" w:ascii="Times New Roman" w:hAnsi="Times New Roman"/>
          <w:sz w:val="28"/>
          <w:szCs w:val="28"/>
        </w:rPr>
        <w:t>Порядок выполнения работы:</w:t>
      </w:r>
    </w:p>
    <w:p>
      <w:pPr>
        <w:pStyle w:val="3"/>
        <w:numPr>
          <w:ilvl w:val="0"/>
          <w:numId w:val="30"/>
        </w:numPr>
        <w:shd w:val="clear" w:color="auto" w:fill="auto"/>
        <w:tabs>
          <w:tab w:val="left" w:pos="567" w:leader="none"/>
        </w:tabs>
        <w:spacing w:lineRule="auto" w:line="240" w:before="0" w:after="0"/>
        <w:ind w:left="720" w:right="0" w:firstLine="425"/>
        <w:jc w:val="both"/>
        <w:rPr>
          <w:rFonts w:ascii="Times New Roman" w:hAnsi="Times New Roman" w:cs="Times New Roman"/>
        </w:rPr>
      </w:pPr>
      <w:r>
        <w:rPr>
          <w:rStyle w:val="135pt"/>
          <w:rFonts w:cs="Times New Roman" w:ascii="Times New Roman" w:hAnsi="Times New Roman"/>
          <w:b w:val="false"/>
          <w:bCs w:val="false"/>
          <w:i w:val="false"/>
          <w:sz w:val="28"/>
          <w:szCs w:val="28"/>
        </w:rPr>
        <w:t>Синтез эфиров ПЭГ 400.</w:t>
      </w:r>
      <w:r>
        <w:rPr>
          <w:rStyle w:val="145pt"/>
          <w:rFonts w:cs="Times New Roman" w:ascii="Times New Roman" w:hAnsi="Times New Roman"/>
          <w:b w:val="false"/>
          <w:bCs w:val="false"/>
          <w:sz w:val="28"/>
          <w:szCs w:val="28"/>
        </w:rPr>
        <w:t xml:space="preserve"> В 7 сухих чистых пробирок с притертыми крышками (или в бюксы) вносят по 5 мг сухого ферментного препарата панкреатической липазы. Затем к ферментному препарату добавляют по 1 мл раствора реагентов (концентрация ПЭГ 400 составляет 0,1 М/л, концентрация лауриновой кислоты 0,05 М/л) в одном из органических растворителей: в 1 пробирку раствор реагентов в бензоле; в 2 пробирку раствор реагентов в гексане;</w:t>
      </w:r>
    </w:p>
    <w:p>
      <w:pPr>
        <w:pStyle w:val="3"/>
        <w:numPr>
          <w:ilvl w:val="0"/>
          <w:numId w:val="30"/>
        </w:numPr>
        <w:shd w:val="clear" w:color="auto" w:fill="auto"/>
        <w:spacing w:lineRule="auto" w:line="240" w:before="0" w:after="0"/>
        <w:ind w:left="72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b w:val="false"/>
          <w:bCs w:val="false"/>
          <w:sz w:val="28"/>
          <w:szCs w:val="28"/>
        </w:rPr>
        <w:t>в 3 пробирку раствор реагентов в смеси бензола с гексаном, соотношение растворителей (бензол: гексан, (об./об.): 1:4;</w:t>
      </w:r>
    </w:p>
    <w:p>
      <w:pPr>
        <w:pStyle w:val="3"/>
        <w:numPr>
          <w:ilvl w:val="0"/>
          <w:numId w:val="30"/>
        </w:numPr>
        <w:shd w:val="clear" w:color="auto" w:fill="auto"/>
        <w:spacing w:lineRule="auto" w:line="240" w:before="0" w:after="0"/>
        <w:ind w:left="72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b w:val="false"/>
          <w:bCs w:val="false"/>
          <w:sz w:val="28"/>
          <w:szCs w:val="28"/>
        </w:rPr>
        <w:t>в 4 пробирку раствор реагентов в смеси бензола с гексаном, соотношение растворителей (бензол: гексан, (об./об.): 2:3;</w:t>
      </w:r>
    </w:p>
    <w:p>
      <w:pPr>
        <w:pStyle w:val="3"/>
        <w:numPr>
          <w:ilvl w:val="0"/>
          <w:numId w:val="30"/>
        </w:numPr>
        <w:shd w:val="clear" w:color="auto" w:fill="auto"/>
        <w:spacing w:lineRule="auto" w:line="240" w:before="0" w:after="0"/>
        <w:ind w:left="72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b w:val="false"/>
          <w:bCs w:val="false"/>
          <w:sz w:val="28"/>
          <w:szCs w:val="28"/>
        </w:rPr>
        <w:t>в 5 пробирку раствор реагентов в смеси бензола с гексаном, соотношение растворителей (бензол: гексан, (об./об.): 1:1;</w:t>
      </w:r>
    </w:p>
    <w:p>
      <w:pPr>
        <w:pStyle w:val="3"/>
        <w:numPr>
          <w:ilvl w:val="0"/>
          <w:numId w:val="30"/>
        </w:numPr>
        <w:shd w:val="clear" w:color="auto" w:fill="auto"/>
        <w:spacing w:lineRule="auto" w:line="240" w:before="0" w:after="0"/>
        <w:ind w:left="72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b w:val="false"/>
          <w:bCs w:val="false"/>
          <w:sz w:val="28"/>
          <w:szCs w:val="28"/>
        </w:rPr>
        <w:t>в 6 пробирку раствор реагентов в смеси бензола с гексаном, соотношение растворителей (бензол: гексан, (об./об.): 3:2;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в 7 пробирку раствор реагентов в смеси бензола с гексаном, соотношение растворителей (бензол: гексан, (об./об.): 4:1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 xml:space="preserve">Полученные суспензии тщательно перемешивают и выдерживают при температуре 30 °С в течение 48 часов без перемешивания. Из каждой пробирки отбирают по 10 мкл для проведения ТСХ и затем определяют выход эфиров ПЭГ 400 методом титрования. Титрование проводят спиртовым раствором щёлочи (0,1 </w:t>
      </w:r>
      <w:r>
        <w:rPr>
          <w:rStyle w:val="145pt"/>
          <w:rFonts w:cs="Times New Roman" w:ascii="Times New Roman" w:hAnsi="Times New Roman"/>
          <w:sz w:val="28"/>
          <w:szCs w:val="28"/>
          <w:lang w:val="en-US"/>
        </w:rPr>
        <w:t>N</w:t>
      </w:r>
      <w:r>
        <w:rPr>
          <w:rStyle w:val="145pt"/>
          <w:rFonts w:cs="Times New Roman" w:ascii="Times New Roman" w:hAnsi="Times New Roman"/>
          <w:sz w:val="28"/>
          <w:szCs w:val="28"/>
        </w:rPr>
        <w:t xml:space="preserve"> раствором </w:t>
      </w:r>
      <w:r>
        <w:rPr>
          <w:rStyle w:val="145pt"/>
          <w:rFonts w:cs="Times New Roman" w:ascii="Times New Roman" w:hAnsi="Times New Roman"/>
          <w:sz w:val="28"/>
          <w:szCs w:val="28"/>
          <w:lang w:val="en-US"/>
        </w:rPr>
        <w:t>NaOH</w:t>
      </w:r>
      <w:r>
        <w:rPr>
          <w:rStyle w:val="145pt"/>
          <w:rFonts w:cs="Times New Roman" w:ascii="Times New Roman" w:hAnsi="Times New Roman"/>
          <w:sz w:val="28"/>
          <w:szCs w:val="28"/>
        </w:rPr>
        <w:t>) до устойчивой розовой окраски (не исчезающей в течение минуты) с фенолфталеином в качестве индикатора при температуре 20 °С.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Контроль не содержит ферментного препарата. Фермент в контроль добавляют непосредственно перед титрованием. Для приготовления контроля в 7 пробирок с притертой крышкой (или бюкса) вносят по 1 мл раствора реагентов в одном из органических растворителей (бензоле, гексане или смеси бензола с гексаном, соотношение растворителей (бензол: гексан, (об./об.): 1:4; 2:3; 1:1; 3:2; 4:1) и выдерживают при температуре 30 °С в течение 48 часов без перемешивания. Затем отбирают по 10 мкл раствора из каждой пробирки для проведения ТСХ. Непосредственно перед титрованием в раствор вносят по 5 мг сухого ферментного препарата панкреатической липазы.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Количество образовавшегося эфира (в %) определяют, исходя из количества кислоты, пошедшей на реакцию, по следующей формуле: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Style w:val="145pt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/>
      </w:pPr>
      <w:r>
        <w:rPr>
          <w:rStyle w:val="145pt"/>
          <w:rFonts w:cs="Times New Roman" w:ascii="Times New Roman" w:hAnsi="Times New Roman"/>
          <w:sz w:val="28"/>
          <w:szCs w:val="28"/>
        </w:rPr>
        <w:t>К = (А-В)х00/А,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Style w:val="145pt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где А - количество раствора щелочи (мл) пошедшее на титрование контрольной пробы;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В - количество раствора щелочи, пошедшее на титрование опытной пробы;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100 -коэффициент пересчета в %.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/>
      </w:pPr>
      <w:r>
        <w:rPr>
          <w:rStyle w:val="145pt"/>
          <w:rFonts w:cs="Times New Roman" w:ascii="Times New Roman" w:hAnsi="Times New Roman"/>
          <w:sz w:val="28"/>
          <w:szCs w:val="28"/>
        </w:rPr>
        <w:t>Для подтверждения образования эфира применяют ТСХ и качественную реакцию с бромтимоловым синим.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Style w:val="145pt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53"/>
        <w:numPr>
          <w:ilvl w:val="0"/>
          <w:numId w:val="22"/>
        </w:numPr>
        <w:shd w:val="clear" w:color="auto" w:fill="auto"/>
        <w:tabs>
          <w:tab w:val="left" w:pos="567" w:leader="none"/>
        </w:tabs>
        <w:spacing w:lineRule="auto" w:line="240" w:before="0" w:after="0"/>
        <w:ind w:left="720" w:right="0" w:firstLine="425"/>
        <w:jc w:val="both"/>
        <w:rPr>
          <w:rFonts w:ascii="Times New Roman" w:hAnsi="Times New Roman" w:cs="Times New Roman"/>
          <w:i w:val="false"/>
          <w:i w:val="false"/>
        </w:rPr>
      </w:pPr>
      <w:r>
        <w:rPr>
          <w:rStyle w:val="5135pt"/>
          <w:rFonts w:cs="Times New Roman" w:ascii="Times New Roman" w:hAnsi="Times New Roman"/>
          <w:b w:val="false"/>
          <w:bCs w:val="false"/>
          <w:i w:val="false"/>
          <w:iCs w:val="false"/>
          <w:sz w:val="28"/>
          <w:szCs w:val="28"/>
        </w:rPr>
        <w:t>Хроматография полученного продукта при проведении синтеза эфиров ПЭГ 400 с помощью панкреатической липазы.</w:t>
      </w:r>
    </w:p>
    <w:p>
      <w:pPr>
        <w:pStyle w:val="3"/>
        <w:numPr>
          <w:ilvl w:val="0"/>
          <w:numId w:val="22"/>
        </w:numPr>
        <w:shd w:val="clear" w:color="auto" w:fill="auto"/>
        <w:spacing w:lineRule="auto" w:line="240" w:before="0" w:after="0"/>
        <w:ind w:left="720" w:right="0" w:firstLine="425"/>
        <w:jc w:val="both"/>
        <w:rPr/>
      </w:pPr>
      <w:r>
        <w:rPr>
          <w:rStyle w:val="145pt"/>
          <w:rFonts w:cs="Times New Roman" w:ascii="Times New Roman" w:hAnsi="Times New Roman"/>
          <w:sz w:val="28"/>
          <w:szCs w:val="28"/>
        </w:rPr>
        <w:t>Для хроматографии используют пластинки "</w:t>
      </w:r>
      <w:r>
        <w:rPr>
          <w:rStyle w:val="145pt"/>
          <w:rFonts w:cs="Times New Roman" w:ascii="Times New Roman" w:hAnsi="Times New Roman"/>
          <w:sz w:val="28"/>
          <w:szCs w:val="28"/>
          <w:lang w:val="en-US"/>
        </w:rPr>
        <w:t>Silufol</w:t>
      </w:r>
      <w:r>
        <w:rPr>
          <w:rStyle w:val="145pt"/>
          <w:rFonts w:cs="Times New Roman" w:ascii="Times New Roman" w:hAnsi="Times New Roman"/>
          <w:sz w:val="28"/>
          <w:szCs w:val="28"/>
        </w:rPr>
        <w:t>". Хроматографию проводят по восходящему методу в системе растворителей - гексан:диэтиловый эфир: уксусная кислота (ледяная) 60:60:1. Систему растворителей вносят в хроматографическую камеру заранее (не менее чем за 1 час до начала элюирования) для насыщения камеры парами. На стартовую линию силикагелевой пластинки "</w:t>
      </w:r>
      <w:r>
        <w:rPr>
          <w:rStyle w:val="145pt"/>
          <w:rFonts w:cs="Times New Roman" w:ascii="Times New Roman" w:hAnsi="Times New Roman"/>
          <w:sz w:val="28"/>
          <w:szCs w:val="28"/>
          <w:lang w:val="en-US"/>
        </w:rPr>
        <w:t>Silufol</w:t>
      </w:r>
      <w:r>
        <w:rPr>
          <w:rStyle w:val="145pt"/>
          <w:rFonts w:cs="Times New Roman" w:ascii="Times New Roman" w:hAnsi="Times New Roman"/>
          <w:sz w:val="28"/>
          <w:szCs w:val="28"/>
        </w:rPr>
        <w:t xml:space="preserve">" наносят 10 мкл анализируемого раствора и 10 мкл контрольного раствора. Элюирование проводят по восходящему методу до высоты ~ 110 мм (продолжительность элюирования 25-35 минут). Пластинки подсушивают при комнатной температуре в течение нескольких минут, затем обрызгивают 20% раствором сульфата аммония и нагревают в сушильном шкафу при температуре 160-180 °С в течение 5-15 минут. Идентификацию соединений проводят сравнивая опытную пробу контрольной, и по значениям </w:t>
      </w:r>
      <w:r>
        <w:rPr>
          <w:rStyle w:val="145pt"/>
          <w:rFonts w:cs="Times New Roman" w:ascii="Times New Roman" w:hAnsi="Times New Roman"/>
          <w:sz w:val="28"/>
          <w:szCs w:val="28"/>
          <w:lang w:val="en-US"/>
        </w:rPr>
        <w:t>Rf</w:t>
      </w:r>
      <w:r>
        <w:rPr>
          <w:rStyle w:val="145pt"/>
          <w:rFonts w:cs="Times New Roman" w:ascii="Times New Roman" w:hAnsi="Times New Roman"/>
          <w:sz w:val="28"/>
          <w:szCs w:val="28"/>
        </w:rPr>
        <w:t xml:space="preserve"> описанным в литературе.</w:t>
      </w:r>
    </w:p>
    <w:p>
      <w:pPr>
        <w:pStyle w:val="3"/>
        <w:numPr>
          <w:ilvl w:val="0"/>
          <w:numId w:val="22"/>
        </w:numPr>
        <w:shd w:val="clear" w:color="auto" w:fill="auto"/>
        <w:spacing w:lineRule="auto" w:line="240" w:before="0" w:after="0"/>
        <w:ind w:left="720" w:right="0" w:firstLine="425"/>
        <w:jc w:val="both"/>
        <w:rPr>
          <w:rStyle w:val="145pt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tbl>
      <w:tblPr>
        <w:tblW w:w="9278" w:type="dxa"/>
        <w:jc w:val="center"/>
        <w:tblInd w:w="0" w:type="dxa"/>
        <w:tblBorders>
          <w:top w:val="single" w:sz="4" w:space="0" w:color="00000A"/>
          <w:left w:val="single" w:sz="4" w:space="0" w:color="00000A"/>
        </w:tblBorders>
        <w:tblCellMar>
          <w:top w:w="0" w:type="dxa"/>
          <w:left w:w="-5" w:type="dxa"/>
          <w:bottom w:w="0" w:type="dxa"/>
          <w:right w:w="10" w:type="dxa"/>
        </w:tblCellMar>
        <w:tblLook w:val="04a0"/>
      </w:tblPr>
      <w:tblGrid>
        <w:gridCol w:w="2606"/>
        <w:gridCol w:w="3780"/>
        <w:gridCol w:w="2892"/>
      </w:tblGrid>
      <w:tr>
        <w:trPr>
          <w:trHeight w:val="427" w:hRule="exact"/>
        </w:trPr>
        <w:tc>
          <w:tcPr>
            <w:tcW w:w="2606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Style24"/>
              <w:shd w:val="clear" w:color="auto" w:fill="auto"/>
              <w:spacing w:lineRule="auto" w:line="240" w:before="0" w:after="0"/>
              <w:ind w:left="0" w:right="0" w:firstLine="425"/>
              <w:jc w:val="both"/>
              <w:rPr/>
            </w:pPr>
            <w:r>
              <w:rPr>
                <w:rStyle w:val="145pt1"/>
                <w:rFonts w:cs="Times New Roman" w:ascii="Times New Roman" w:hAnsi="Times New Roman"/>
                <w:sz w:val="28"/>
                <w:szCs w:val="28"/>
              </w:rPr>
              <w:t xml:space="preserve">    </w:t>
            </w:r>
            <w:r>
              <w:rPr>
                <w:rStyle w:val="145pt1"/>
                <w:rFonts w:cs="Times New Roman" w:ascii="Times New Roman" w:hAnsi="Times New Roman"/>
                <w:sz w:val="28"/>
                <w:szCs w:val="28"/>
              </w:rPr>
              <w:t xml:space="preserve">Характерные значения </w:t>
            </w:r>
            <w:r>
              <w:rPr>
                <w:rStyle w:val="145pt1"/>
                <w:rFonts w:cs="Times New Roman" w:ascii="Times New Roman" w:hAnsi="Times New Roman"/>
                <w:sz w:val="28"/>
                <w:szCs w:val="28"/>
                <w:lang w:val="en-US"/>
              </w:rPr>
              <w:t>Rf</w:t>
            </w:r>
            <w:r>
              <w:rPr>
                <w:rStyle w:val="145pt1"/>
                <w:rFonts w:cs="Times New Roman" w:ascii="Times New Roman" w:hAnsi="Times New Roman"/>
                <w:sz w:val="28"/>
                <w:szCs w:val="28"/>
              </w:rPr>
              <w:t xml:space="preserve"> указаны в таблице:</w:t>
            </w:r>
          </w:p>
          <w:p>
            <w:pPr>
              <w:pStyle w:val="Style24"/>
              <w:shd w:val="clear" w:color="auto" w:fill="auto"/>
              <w:spacing w:lineRule="auto" w:line="240" w:before="0" w:after="0"/>
              <w:ind w:left="0" w:right="0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780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Style24"/>
              <w:shd w:val="clear" w:fill="FFFFFF"/>
              <w:spacing w:lineRule="auto" w:line="240" w:before="0" w:after="0"/>
              <w:ind w:left="0" w:right="0" w:firstLine="425"/>
              <w:rPr/>
            </w:pPr>
            <w:bookmarkStart w:id="31" w:name="__UnoMark__2706_334490041"/>
            <w:bookmarkStart w:id="32" w:name="__UnoMark__2707_334490041"/>
            <w:bookmarkEnd w:id="31"/>
            <w:bookmarkEnd w:id="32"/>
            <w:r>
              <w:rPr>
                <w:rStyle w:val="145pt"/>
                <w:rFonts w:cs="Times New Roman" w:ascii="Times New Roman" w:hAnsi="Times New Roman"/>
                <w:sz w:val="28"/>
                <w:szCs w:val="28"/>
              </w:rPr>
              <w:t>Система растворителей</w:t>
            </w:r>
          </w:p>
        </w:tc>
        <w:tc>
          <w:tcPr>
            <w:tcW w:w="289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Style24"/>
              <w:shd w:val="clear" w:fill="FFFFFF"/>
              <w:spacing w:lineRule="auto" w:line="240" w:before="0" w:after="0"/>
              <w:ind w:left="0" w:right="0" w:firstLine="425"/>
              <w:rPr/>
            </w:pPr>
            <w:bookmarkStart w:id="33" w:name="__UnoMark__2708_334490041"/>
            <w:bookmarkStart w:id="34" w:name="__UnoMark__2709_334490041"/>
            <w:bookmarkEnd w:id="33"/>
            <w:bookmarkEnd w:id="34"/>
            <w:r>
              <w:rPr>
                <w:rStyle w:val="145pt"/>
                <w:rFonts w:cs="Times New Roman" w:ascii="Times New Roman" w:hAnsi="Times New Roman"/>
                <w:sz w:val="28"/>
                <w:szCs w:val="28"/>
                <w:lang w:val="en-US"/>
              </w:rPr>
              <w:t>Rf</w:t>
            </w:r>
          </w:p>
        </w:tc>
      </w:tr>
      <w:tr>
        <w:trPr>
          <w:trHeight w:val="422" w:hRule="exact"/>
        </w:trPr>
        <w:tc>
          <w:tcPr>
            <w:tcW w:w="2606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Style24"/>
              <w:shd w:val="clear" w:fill="FFFFFF"/>
              <w:spacing w:lineRule="auto" w:line="240" w:before="0" w:after="0"/>
              <w:ind w:left="0" w:right="0" w:firstLine="425"/>
              <w:rPr/>
            </w:pPr>
            <w:bookmarkStart w:id="35" w:name="__UnoMark__2710_334490041"/>
            <w:bookmarkStart w:id="36" w:name="__UnoMark__2711_334490041"/>
            <w:bookmarkEnd w:id="35"/>
            <w:bookmarkEnd w:id="36"/>
            <w:r>
              <w:rPr>
                <w:rStyle w:val="145pt"/>
                <w:rFonts w:cs="Times New Roman" w:ascii="Times New Roman" w:hAnsi="Times New Roman"/>
                <w:sz w:val="28"/>
                <w:szCs w:val="28"/>
              </w:rPr>
              <w:t>Полиэтиленгликоль*</w:t>
            </w:r>
          </w:p>
        </w:tc>
        <w:tc>
          <w:tcPr>
            <w:tcW w:w="3780" w:type="dxa"/>
            <w:vMerge w:val="restart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Style24"/>
              <w:shd w:val="clear" w:fill="FFFFFF"/>
              <w:spacing w:lineRule="auto" w:line="240" w:before="0" w:after="0"/>
              <w:ind w:left="0" w:right="0" w:firstLine="425"/>
              <w:rPr/>
            </w:pPr>
            <w:bookmarkStart w:id="37" w:name="__UnoMark__2712_334490041"/>
            <w:bookmarkStart w:id="38" w:name="__UnoMark__2713_334490041"/>
            <w:bookmarkEnd w:id="37"/>
            <w:bookmarkEnd w:id="38"/>
            <w:r>
              <w:rPr>
                <w:rStyle w:val="145pt"/>
                <w:rFonts w:cs="Times New Roman" w:ascii="Times New Roman" w:hAnsi="Times New Roman"/>
                <w:sz w:val="28"/>
                <w:szCs w:val="28"/>
              </w:rPr>
              <w:t>гексан:диэтиловый эфир: уксусная кислота (ледяная) 60:60:1.</w:t>
            </w:r>
          </w:p>
        </w:tc>
        <w:tc>
          <w:tcPr>
            <w:tcW w:w="289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Style24"/>
              <w:shd w:val="clear" w:fill="FFFFFF"/>
              <w:spacing w:lineRule="auto" w:line="240" w:before="0" w:after="0"/>
              <w:ind w:left="0" w:right="0" w:firstLine="425"/>
              <w:rPr/>
            </w:pPr>
            <w:bookmarkStart w:id="39" w:name="__UnoMark__2714_334490041"/>
            <w:bookmarkStart w:id="40" w:name="__UnoMark__2715_334490041"/>
            <w:bookmarkEnd w:id="39"/>
            <w:bookmarkEnd w:id="40"/>
            <w:r>
              <w:rPr>
                <w:rStyle w:val="145pt"/>
                <w:rFonts w:cs="Times New Roman" w:ascii="Times New Roman" w:hAnsi="Times New Roman"/>
                <w:sz w:val="28"/>
                <w:szCs w:val="28"/>
              </w:rPr>
              <w:t>0</w:t>
            </w:r>
          </w:p>
        </w:tc>
      </w:tr>
      <w:tr>
        <w:trPr>
          <w:trHeight w:val="427" w:hRule="exact"/>
        </w:trPr>
        <w:tc>
          <w:tcPr>
            <w:tcW w:w="2606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Style24"/>
              <w:shd w:val="clear" w:fill="FFFFFF"/>
              <w:spacing w:lineRule="auto" w:line="240" w:before="0" w:after="0"/>
              <w:ind w:left="0" w:right="0" w:firstLine="425"/>
              <w:rPr/>
            </w:pPr>
            <w:bookmarkStart w:id="41" w:name="__UnoMark__2716_334490041"/>
            <w:bookmarkStart w:id="42" w:name="__UnoMark__2717_334490041"/>
            <w:bookmarkEnd w:id="41"/>
            <w:bookmarkEnd w:id="42"/>
            <w:r>
              <w:rPr>
                <w:rStyle w:val="145pt"/>
                <w:rFonts w:cs="Times New Roman" w:ascii="Times New Roman" w:hAnsi="Times New Roman"/>
                <w:sz w:val="28"/>
                <w:szCs w:val="28"/>
              </w:rPr>
              <w:t>Жирная кислота</w:t>
            </w:r>
          </w:p>
        </w:tc>
        <w:tc>
          <w:tcPr>
            <w:tcW w:w="3780" w:type="dxa"/>
            <w:vMerge w:val="continue"/>
            <w:tcBorders>
              <w:left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Style24"/>
              <w:shd w:val="clear" w:fill="FFFFFF"/>
              <w:spacing w:lineRule="auto" w:line="240" w:before="0" w:after="0"/>
              <w:ind w:left="0" w:right="0" w:firstLine="425"/>
              <w:rPr>
                <w:rFonts w:ascii="Times New Roman" w:hAnsi="Times New Roman"/>
                <w:sz w:val="28"/>
                <w:szCs w:val="28"/>
              </w:rPr>
            </w:pPr>
            <w:bookmarkStart w:id="43" w:name="__UnoMark__2719_334490041"/>
            <w:bookmarkStart w:id="44" w:name="__UnoMark__2718_334490041"/>
            <w:bookmarkStart w:id="45" w:name="__UnoMark__2719_334490041"/>
            <w:bookmarkStart w:id="46" w:name="__UnoMark__2718_334490041"/>
            <w:bookmarkEnd w:id="45"/>
            <w:bookmarkEnd w:id="46"/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289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Style24"/>
              <w:shd w:val="clear" w:fill="FFFFFF"/>
              <w:spacing w:lineRule="auto" w:line="240" w:before="0" w:after="0"/>
              <w:ind w:left="0" w:right="0" w:firstLine="425"/>
              <w:rPr/>
            </w:pPr>
            <w:bookmarkStart w:id="47" w:name="__UnoMark__2720_334490041"/>
            <w:bookmarkStart w:id="48" w:name="__UnoMark__2721_334490041"/>
            <w:bookmarkEnd w:id="47"/>
            <w:bookmarkEnd w:id="48"/>
            <w:r>
              <w:rPr>
                <w:rStyle w:val="145pt"/>
                <w:rFonts w:cs="Times New Roman" w:ascii="Times New Roman" w:hAnsi="Times New Roman"/>
                <w:sz w:val="28"/>
                <w:szCs w:val="28"/>
              </w:rPr>
              <w:t>0,7-0,75</w:t>
            </w:r>
          </w:p>
        </w:tc>
      </w:tr>
      <w:tr>
        <w:trPr>
          <w:trHeight w:val="595" w:hRule="exact"/>
        </w:trPr>
        <w:tc>
          <w:tcPr>
            <w:tcW w:w="26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Style24"/>
              <w:shd w:val="clear" w:fill="FFFFFF"/>
              <w:spacing w:lineRule="auto" w:line="240" w:before="0" w:after="0"/>
              <w:ind w:left="0" w:right="0" w:firstLine="425"/>
              <w:rPr/>
            </w:pPr>
            <w:bookmarkStart w:id="49" w:name="__UnoMark__2722_334490041"/>
            <w:bookmarkStart w:id="50" w:name="__UnoMark__2723_334490041"/>
            <w:bookmarkEnd w:id="49"/>
            <w:bookmarkEnd w:id="50"/>
            <w:r>
              <w:rPr>
                <w:rStyle w:val="145pt"/>
                <w:rFonts w:cs="Times New Roman" w:ascii="Times New Roman" w:hAnsi="Times New Roman"/>
                <w:sz w:val="28"/>
                <w:szCs w:val="28"/>
              </w:rPr>
              <w:t>Сложный эфир полиэтиленгликоля</w:t>
            </w:r>
          </w:p>
        </w:tc>
        <w:tc>
          <w:tcPr>
            <w:tcW w:w="3780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Style24"/>
              <w:shd w:val="clear" w:fill="FFFFFF"/>
              <w:spacing w:lineRule="auto" w:line="240" w:before="0" w:after="0"/>
              <w:ind w:left="0" w:right="0" w:firstLine="425"/>
              <w:rPr>
                <w:rFonts w:ascii="Times New Roman" w:hAnsi="Times New Roman"/>
                <w:sz w:val="28"/>
                <w:szCs w:val="28"/>
              </w:rPr>
            </w:pPr>
            <w:bookmarkStart w:id="51" w:name="__UnoMark__2725_334490041"/>
            <w:bookmarkStart w:id="52" w:name="__UnoMark__2724_334490041"/>
            <w:bookmarkStart w:id="53" w:name="__UnoMark__2725_334490041"/>
            <w:bookmarkStart w:id="54" w:name="__UnoMark__2724_334490041"/>
            <w:bookmarkEnd w:id="53"/>
            <w:bookmarkEnd w:id="54"/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28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-5" w:type="dxa"/>
            </w:tcMar>
          </w:tcPr>
          <w:p>
            <w:pPr>
              <w:pStyle w:val="Style24"/>
              <w:shd w:val="clear" w:fill="FFFFFF"/>
              <w:spacing w:lineRule="auto" w:line="240" w:before="0" w:after="0"/>
              <w:ind w:left="0" w:right="0" w:firstLine="425"/>
              <w:rPr/>
            </w:pPr>
            <w:bookmarkStart w:id="55" w:name="__UnoMark__2726_334490041"/>
            <w:bookmarkStart w:id="56" w:name="__UnoMark__2727_334490041"/>
            <w:bookmarkEnd w:id="55"/>
            <w:bookmarkEnd w:id="56"/>
            <w:r>
              <w:rPr>
                <w:rStyle w:val="145pt"/>
                <w:rFonts w:cs="Times New Roman" w:ascii="Times New Roman" w:hAnsi="Times New Roman"/>
                <w:sz w:val="28"/>
                <w:szCs w:val="28"/>
              </w:rPr>
              <w:t>0,088-0,1</w:t>
            </w:r>
          </w:p>
        </w:tc>
      </w:tr>
    </w:tbl>
    <w:p>
      <w:pPr>
        <w:pStyle w:val="3"/>
        <w:numPr>
          <w:ilvl w:val="0"/>
          <w:numId w:val="0"/>
        </w:numPr>
        <w:shd w:val="clear" w:color="auto" w:fill="auto"/>
        <w:tabs>
          <w:tab w:val="left" w:pos="567" w:leader="none"/>
        </w:tabs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35pt"/>
          <w:rFonts w:cs="Times New Roman" w:ascii="Times New Roman" w:hAnsi="Times New Roman"/>
          <w:i w:val="false"/>
          <w:sz w:val="28"/>
          <w:szCs w:val="28"/>
        </w:rPr>
        <w:t>Реакция с бромтимоловым синим.</w:t>
      </w:r>
      <w:r>
        <w:rPr>
          <w:rStyle w:val="145pt"/>
          <w:rFonts w:cs="Times New Roman" w:ascii="Times New Roman" w:hAnsi="Times New Roman"/>
          <w:sz w:val="28"/>
          <w:szCs w:val="28"/>
        </w:rPr>
        <w:t xml:space="preserve"> При добавлении неионогенного ПАВа, полученного на основе ПЭГ, к раствору бромтимолового синего (0,1 % водный раствор) в присутствии фосфатного буфера (рН _ 8,4) происходит изменение окраски от синей к жёлтой, что объясняется адсорбцией индикатора на мицеллах эфира ПЭГ. Изменение окраски прямо пропорционально количеству добавленного эфира ПЭГ. При добавлении полиэтиленгликоля, а также жирной кислоты реакция не происходит.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Для проведения реакции с бромтимоловым синим необходимо получить небольшое количество чистого эфира ПЭГ 400. Для этого в сухую чистую колбу с притертой крышкой (или в бюкс) вносят 50 мг сухого ферментного препарата панкреатической липазы. Затем к ферментному препарату добавляют 10 мл раствора реагентов в одном из органических растворителей (при оптимальном соотношении растворителей, определенном ранее). Раствор реагентов следующий: концентрация ПЭГ 400 составляет 0,1 М/л, концентрация лауриновой кислоты 0,05 М/л. Полученные суспензии тщательно перемешивают и выдерживают при температуре 30 °С в течение 48 часов без перемешивания.</w:t>
      </w:r>
    </w:p>
    <w:p>
      <w:pPr>
        <w:pStyle w:val="3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Затем растворитель отгоняют под вакуумом. К полученному эфиру</w:t>
      </w:r>
    </w:p>
    <w:p>
      <w:pPr>
        <w:pStyle w:val="3"/>
        <w:numPr>
          <w:ilvl w:val="0"/>
          <w:numId w:val="23"/>
        </w:numPr>
        <w:shd w:val="clear" w:color="auto" w:fill="auto"/>
        <w:tabs>
          <w:tab w:val="left" w:pos="351" w:leader="none"/>
        </w:tabs>
        <w:spacing w:lineRule="auto" w:line="240" w:before="0" w:after="0"/>
        <w:ind w:left="72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ПЭГ 400 монолаурат добавляют 2 мл раствора бромтимолового синего и перемешивают окраска меняется с синей на желтую или желто-зеленую.</w:t>
      </w:r>
    </w:p>
    <w:p>
      <w:pPr>
        <w:pStyle w:val="53"/>
        <w:shd w:val="clear" w:color="auto" w:fill="auto"/>
        <w:spacing w:lineRule="auto" w:line="240" w:before="0" w:after="0"/>
        <w:ind w:left="0" w:right="0" w:firstLine="425"/>
        <w:jc w:val="both"/>
        <w:rPr>
          <w:rStyle w:val="5135pt"/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53"/>
        <w:shd w:val="clear" w:color="auto" w:fill="auto"/>
        <w:spacing w:lineRule="auto" w:line="240" w:before="0" w:after="0"/>
        <w:ind w:left="0" w:right="0" w:firstLine="425"/>
        <w:jc w:val="both"/>
        <w:rPr>
          <w:rStyle w:val="5135pt"/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Порядок оформления отчета и его защита</w:t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b w:val="false"/>
          <w:b w:val="false"/>
          <w:bCs w:val="false"/>
          <w:sz w:val="28"/>
          <w:szCs w:val="28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</w:rPr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b w:val="false"/>
          <w:b w:val="false"/>
          <w:bCs w:val="false"/>
          <w:sz w:val="28"/>
          <w:szCs w:val="28"/>
          <w:lang w:val="kk-KZ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  <w:lang w:val="kk-KZ"/>
        </w:rPr>
        <w:t xml:space="preserve">В отчете по лабораторной работе должны быть приведены: </w:t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b w:val="false"/>
          <w:b w:val="false"/>
          <w:bCs w:val="false"/>
          <w:sz w:val="28"/>
          <w:szCs w:val="28"/>
          <w:lang w:val="kk-KZ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  <w:lang w:val="kk-KZ"/>
        </w:rPr>
        <w:t>1) название работы;</w:t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b w:val="false"/>
          <w:b w:val="false"/>
          <w:bCs w:val="false"/>
          <w:sz w:val="28"/>
          <w:szCs w:val="28"/>
          <w:lang w:val="kk-KZ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  <w:lang w:val="kk-KZ"/>
        </w:rPr>
        <w:t>2) цель работы;</w:t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b w:val="false"/>
          <w:b w:val="false"/>
          <w:bCs w:val="false"/>
          <w:sz w:val="28"/>
          <w:szCs w:val="28"/>
          <w:lang w:val="kk-KZ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  <w:lang w:val="kk-KZ"/>
        </w:rPr>
        <w:t>3) план работы;</w:t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b w:val="false"/>
          <w:b w:val="false"/>
          <w:bCs w:val="false"/>
          <w:sz w:val="28"/>
          <w:szCs w:val="28"/>
          <w:lang w:val="kk-KZ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  <w:lang w:val="kk-KZ"/>
        </w:rPr>
        <w:t>4) краткое описание проведения эксперимента;</w:t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b w:val="false"/>
          <w:b w:val="false"/>
          <w:bCs w:val="false"/>
          <w:sz w:val="28"/>
          <w:szCs w:val="28"/>
          <w:lang w:val="kk-KZ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  <w:lang w:val="kk-KZ"/>
        </w:rPr>
        <w:t>5) полученные результаты по приведенной форме;</w:t>
      </w:r>
    </w:p>
    <w:p>
      <w:pPr>
        <w:pStyle w:val="Normal"/>
        <w:shd w:val="clear" w:color="auto" w:fill="auto"/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b w:val="false"/>
          <w:b w:val="false"/>
          <w:bCs w:val="false"/>
          <w:sz w:val="28"/>
          <w:szCs w:val="28"/>
          <w:lang w:val="kk-KZ"/>
        </w:rPr>
      </w:pPr>
      <w:r>
        <w:rPr>
          <w:rStyle w:val="5135pt"/>
          <w:rFonts w:cs="Times New Roman" w:ascii="Times New Roman" w:hAnsi="Times New Roman"/>
          <w:b w:val="false"/>
          <w:bCs w:val="false"/>
          <w:i w:val="false"/>
          <w:iCs w:val="false"/>
          <w:sz w:val="28"/>
          <w:szCs w:val="28"/>
          <w:lang w:val="kk-KZ"/>
        </w:rPr>
        <w:t xml:space="preserve">6) выводы. </w:t>
      </w:r>
    </w:p>
    <w:p>
      <w:pPr>
        <w:pStyle w:val="53"/>
        <w:shd w:val="clear" w:color="auto" w:fill="auto"/>
        <w:spacing w:lineRule="auto" w:line="240" w:before="0" w:after="0"/>
        <w:ind w:left="0" w:right="0" w:firstLine="425"/>
        <w:jc w:val="both"/>
        <w:rPr>
          <w:rStyle w:val="5135pt"/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53"/>
        <w:shd w:val="clear" w:color="auto" w:fill="auto"/>
        <w:spacing w:lineRule="auto" w:line="240" w:before="0" w:after="0"/>
        <w:ind w:left="0" w:right="0" w:firstLine="425"/>
        <w:jc w:val="both"/>
        <w:rPr/>
      </w:pPr>
      <w:r>
        <w:rPr>
          <w:rStyle w:val="5135pt"/>
          <w:rFonts w:cs="Times New Roman" w:ascii="Times New Roman" w:hAnsi="Times New Roman"/>
          <w:sz w:val="28"/>
          <w:szCs w:val="28"/>
        </w:rPr>
        <w:t>Задание:</w:t>
      </w:r>
    </w:p>
    <w:p>
      <w:pPr>
        <w:pStyle w:val="3"/>
        <w:numPr>
          <w:ilvl w:val="0"/>
          <w:numId w:val="24"/>
        </w:numPr>
        <w:shd w:val="clear" w:color="auto" w:fill="auto"/>
        <w:tabs>
          <w:tab w:val="left" w:pos="370" w:leader="none"/>
        </w:tabs>
        <w:spacing w:lineRule="auto" w:line="240" w:before="0" w:after="0"/>
        <w:ind w:left="72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Осуществить синтез ПЭГ 400 монолаурата с помощью панкреатической липазы в неводной среде.</w:t>
      </w:r>
    </w:p>
    <w:p>
      <w:pPr>
        <w:pStyle w:val="3"/>
        <w:numPr>
          <w:ilvl w:val="0"/>
          <w:numId w:val="24"/>
        </w:numPr>
        <w:shd w:val="clear" w:color="auto" w:fill="auto"/>
        <w:tabs>
          <w:tab w:val="left" w:pos="385" w:leader="none"/>
        </w:tabs>
        <w:spacing w:lineRule="auto" w:line="240" w:before="0" w:after="0"/>
        <w:ind w:left="72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Определить выход эфира титриметрическим методом.</w:t>
      </w:r>
    </w:p>
    <w:p>
      <w:pPr>
        <w:pStyle w:val="3"/>
        <w:numPr>
          <w:ilvl w:val="0"/>
          <w:numId w:val="24"/>
        </w:numPr>
        <w:shd w:val="clear" w:color="auto" w:fill="auto"/>
        <w:tabs>
          <w:tab w:val="left" w:pos="390" w:leader="none"/>
        </w:tabs>
        <w:spacing w:lineRule="auto" w:line="240" w:before="0" w:after="0"/>
        <w:ind w:left="720" w:right="0" w:firstLine="425"/>
        <w:jc w:val="both"/>
        <w:rPr>
          <w:rStyle w:val="145pt"/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sz w:val="28"/>
          <w:szCs w:val="28"/>
        </w:rPr>
        <w:t>Подтвердить образование ПЭГ 400 монолаурата методом ТСХ и реакцией с бромтимоловым синим, сделать выводы по проделанной работе.</w:t>
      </w:r>
    </w:p>
    <w:p>
      <w:pPr>
        <w:pStyle w:val="3"/>
        <w:shd w:val="clear" w:color="auto" w:fill="auto"/>
        <w:tabs>
          <w:tab w:val="left" w:pos="390" w:leader="none"/>
        </w:tabs>
        <w:spacing w:lineRule="auto" w:line="240" w:before="0" w:after="0"/>
        <w:ind w:left="0" w:right="0" w:firstLine="425"/>
        <w:jc w:val="both"/>
        <w:rPr>
          <w:rStyle w:val="145pt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3"/>
        <w:shd w:val="clear" w:color="auto" w:fill="auto"/>
        <w:tabs>
          <w:tab w:val="left" w:pos="390" w:leader="none"/>
        </w:tabs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b/>
          <w:bCs/>
          <w:sz w:val="28"/>
          <w:szCs w:val="28"/>
        </w:rPr>
        <w:t>Контрольные вопросы.</w:t>
      </w:r>
    </w:p>
    <w:p>
      <w:pPr>
        <w:pStyle w:val="3"/>
        <w:shd w:val="clear" w:color="auto" w:fill="auto"/>
        <w:tabs>
          <w:tab w:val="left" w:pos="390" w:leader="none"/>
        </w:tabs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b w:val="false"/>
          <w:bCs w:val="false"/>
          <w:sz w:val="28"/>
          <w:szCs w:val="28"/>
        </w:rPr>
        <w:t>1. Рассказать порядок выполнения работы.</w:t>
      </w:r>
    </w:p>
    <w:p>
      <w:pPr>
        <w:pStyle w:val="3"/>
        <w:shd w:val="clear" w:color="auto" w:fill="auto"/>
        <w:tabs>
          <w:tab w:val="left" w:pos="390" w:leader="none"/>
        </w:tabs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</w:rPr>
      </w:pPr>
      <w:r>
        <w:rPr>
          <w:rStyle w:val="145pt"/>
          <w:rFonts w:cs="Times New Roman" w:ascii="Times New Roman" w:hAnsi="Times New Roman"/>
          <w:b w:val="false"/>
          <w:bCs w:val="false"/>
          <w:sz w:val="28"/>
          <w:szCs w:val="28"/>
        </w:rPr>
        <w:t>2. основное оборудование, применяемое в лабораторной работе?</w:t>
      </w:r>
    </w:p>
    <w:p>
      <w:pPr>
        <w:pStyle w:val="3"/>
        <w:shd w:val="clear" w:color="auto" w:fill="auto"/>
        <w:tabs>
          <w:tab w:val="left" w:pos="390" w:leader="none"/>
        </w:tabs>
        <w:spacing w:lineRule="auto" w:line="240" w:before="0" w:after="0"/>
        <w:ind w:left="0" w:right="0" w:firstLine="425"/>
        <w:jc w:val="both"/>
        <w:rPr>
          <w:rStyle w:val="145pt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3"/>
        <w:shd w:val="clear" w:color="auto" w:fill="auto"/>
        <w:tabs>
          <w:tab w:val="left" w:pos="390" w:leader="none"/>
        </w:tabs>
        <w:spacing w:lineRule="auto" w:line="240" w:before="0" w:after="0"/>
        <w:ind w:left="0" w:right="0" w:firstLine="425"/>
        <w:jc w:val="both"/>
        <w:rPr>
          <w:rStyle w:val="145pt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3"/>
        <w:shd w:val="clear" w:color="auto" w:fill="auto"/>
        <w:tabs>
          <w:tab w:val="left" w:pos="390" w:leader="none"/>
        </w:tabs>
        <w:spacing w:lineRule="auto" w:line="240" w:before="0" w:after="0"/>
        <w:ind w:left="0" w:right="0" w:firstLine="425"/>
        <w:jc w:val="both"/>
        <w:rPr>
          <w:rStyle w:val="145pt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3"/>
        <w:shd w:val="clear" w:color="auto" w:fill="auto"/>
        <w:tabs>
          <w:tab w:val="left" w:pos="390" w:leader="none"/>
        </w:tabs>
        <w:spacing w:lineRule="auto" w:line="240" w:before="0" w:after="0"/>
        <w:ind w:left="0" w:right="0" w:firstLine="425"/>
        <w:jc w:val="both"/>
        <w:rPr>
          <w:rStyle w:val="145pt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3"/>
        <w:shd w:val="clear" w:color="auto" w:fill="auto"/>
        <w:tabs>
          <w:tab w:val="left" w:pos="390" w:leader="none"/>
        </w:tabs>
        <w:spacing w:lineRule="auto" w:line="240" w:before="0" w:after="0"/>
        <w:ind w:left="0" w:right="0" w:firstLine="425"/>
        <w:jc w:val="both"/>
        <w:rPr>
          <w:rStyle w:val="145pt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3"/>
        <w:shd w:val="clear" w:color="auto" w:fill="auto"/>
        <w:tabs>
          <w:tab w:val="left" w:pos="390" w:leader="none"/>
        </w:tabs>
        <w:spacing w:lineRule="auto" w:line="240" w:before="0" w:after="0"/>
        <w:ind w:left="0" w:right="0" w:firstLine="425"/>
        <w:jc w:val="both"/>
        <w:rPr>
          <w:rStyle w:val="145pt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3"/>
        <w:shd w:val="clear" w:color="auto" w:fill="auto"/>
        <w:tabs>
          <w:tab w:val="left" w:pos="390" w:leader="none"/>
        </w:tabs>
        <w:spacing w:lineRule="auto" w:line="240" w:before="0" w:after="0"/>
        <w:ind w:left="0" w:right="0" w:firstLine="425"/>
        <w:jc w:val="both"/>
        <w:rPr>
          <w:rStyle w:val="145pt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3"/>
        <w:shd w:val="clear" w:color="auto" w:fill="auto"/>
        <w:tabs>
          <w:tab w:val="left" w:pos="390" w:leader="none"/>
        </w:tabs>
        <w:spacing w:lineRule="auto" w:line="240" w:before="0" w:after="0"/>
        <w:ind w:left="0" w:right="0" w:firstLine="425"/>
        <w:jc w:val="both"/>
        <w:rPr>
          <w:rStyle w:val="145pt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3"/>
        <w:shd w:val="clear" w:color="auto" w:fill="auto"/>
        <w:tabs>
          <w:tab w:val="left" w:pos="390" w:leader="none"/>
        </w:tabs>
        <w:spacing w:lineRule="auto" w:line="240" w:before="0" w:after="0"/>
        <w:ind w:left="0" w:right="0" w:firstLine="425"/>
        <w:jc w:val="both"/>
        <w:rPr>
          <w:rStyle w:val="145pt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3"/>
        <w:shd w:val="clear" w:color="auto" w:fill="auto"/>
        <w:tabs>
          <w:tab w:val="left" w:pos="390" w:leader="none"/>
        </w:tabs>
        <w:spacing w:lineRule="auto" w:line="240" w:before="0" w:after="0"/>
        <w:ind w:left="0" w:right="0" w:firstLine="425"/>
        <w:jc w:val="both"/>
        <w:rPr>
          <w:rStyle w:val="145pt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3"/>
        <w:shd w:val="clear" w:color="auto" w:fill="auto"/>
        <w:tabs>
          <w:tab w:val="left" w:pos="390" w:leader="none"/>
        </w:tabs>
        <w:spacing w:lineRule="auto" w:line="240" w:before="0" w:after="0"/>
        <w:ind w:left="0" w:right="0" w:firstLine="425"/>
        <w:jc w:val="both"/>
        <w:rPr>
          <w:rStyle w:val="145pt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3"/>
        <w:shd w:val="clear" w:color="auto" w:fill="auto"/>
        <w:tabs>
          <w:tab w:val="left" w:pos="390" w:leader="none"/>
        </w:tabs>
        <w:spacing w:lineRule="auto" w:line="240" w:before="0" w:after="0"/>
        <w:ind w:left="0" w:right="0" w:firstLine="425"/>
        <w:jc w:val="both"/>
        <w:rPr>
          <w:rStyle w:val="145pt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sz w:val="28"/>
          <w:szCs w:val="28"/>
        </w:rPr>
        <w:t>Правила техники безопасности при работе в лаборатории</w:t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работе в лабораториях кафедры необходимо соблюдать следующие правила: </w:t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   Перед началом занятий необходимо надеть белые халаты и  косынки или колпаки. </w:t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   На рабочем месте не следует держать никаких посторонних предметов. Сумки и портфели укладываются в специальный шкафчик. </w:t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       Категорически запрещается пить воду из химической посуды. </w:t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   Не включать и не выключать без разрешения преподавателя рубильники  и  приборы.  Следить  за  состоянием  изоляции  проводов,  электроарматуры и оборудования. </w:t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      Нельзя пробовать на вкус реактивы. </w:t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      Горячие и раскаленные предметы ставить только на асбестовую сетку или иную термостойкую прокладку. </w:t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Горящие спиртовки, горелки должны находиться от воспламеняющихся  веществ  (бензин,  эфир,  спирт  и  др.)  на  расстоянии не ближе 3 м. </w:t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   Окончив  работу,  надо  привести  в  порядок  рабочее  место  (вымыть посуду, поставить на место реактивы, приборы и т. п.) и сдать его лаборанту кафедры.</w:t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Порезы стеклом.</w:t>
      </w:r>
      <w:r>
        <w:rPr>
          <w:rFonts w:ascii="Times New Roman" w:hAnsi="Times New Roman"/>
          <w:sz w:val="28"/>
          <w:szCs w:val="28"/>
        </w:rPr>
        <w:t xml:space="preserve"> В лаборатории очень часто наблюдается порезы рук стеклом. Если при порезе в ранку попал кусочек стекла, надо, прежде всего, удалить его пинцетом. Затем смазать рану спиртовым раствором йода (или раствором Люголя), прикрыть кусочком ваты и наложить повязку. Если кровотечение сразу не прекращается, надо приложить к ранке кусочек кровоостанавливающей ваты. Ее можно изготовить в лаборатории, пропитав гигроскопическую вату 10%-ным раствором хлорного железа FeCl</w:t>
      </w:r>
      <w:r>
        <w:rPr>
          <w:rFonts w:ascii="Times New Roman" w:hAnsi="Times New Roman"/>
          <w:sz w:val="28"/>
          <w:szCs w:val="28"/>
          <w:vertAlign w:val="subscript"/>
        </w:rPr>
        <w:t>3</w:t>
      </w:r>
      <w:r>
        <w:rPr>
          <w:rFonts w:ascii="Times New Roman" w:hAnsi="Times New Roman"/>
          <w:sz w:val="28"/>
          <w:szCs w:val="28"/>
        </w:rPr>
        <w:t xml:space="preserve"> при сильном кровотечении, связанном с ранением более крупных кровеносных сосудов, надо временно перетянуть руку эластичным жгутом из резиновой трубки. Как только кровотечение остановится, жгут надо немедленно снять. </w:t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Первая помощь при ожогах.</w:t>
      </w:r>
      <w:r>
        <w:rPr>
          <w:rFonts w:ascii="Times New Roman" w:hAnsi="Times New Roman"/>
          <w:sz w:val="28"/>
          <w:szCs w:val="28"/>
        </w:rPr>
        <w:t xml:space="preserve"> При термических ожогах, чтобы предупредить образование пузырей, нужно сразу же смочить обоженные места 5%-ным раствором таннина в 40%-ном этиловом спирте. Лучше наложить небольшой компресс из ваты или марли, смоченной этим раствором.  При ожогах </w:t>
      </w:r>
      <w:r>
        <w:rPr>
          <w:rFonts w:ascii="Times New Roman" w:hAnsi="Times New Roman"/>
          <w:i/>
          <w:sz w:val="28"/>
          <w:szCs w:val="28"/>
        </w:rPr>
        <w:t>крепкими кислотами</w:t>
      </w:r>
      <w:r>
        <w:rPr>
          <w:rFonts w:ascii="Times New Roman" w:hAnsi="Times New Roman"/>
          <w:sz w:val="28"/>
          <w:szCs w:val="28"/>
        </w:rPr>
        <w:t xml:space="preserve"> следует немедленно промыть обоженный участок водой, а затем наложить компресс из ваты или марли, смоченной 1%-ным раствором соды.  При ожогах </w:t>
      </w:r>
      <w:r>
        <w:rPr>
          <w:rFonts w:ascii="Times New Roman" w:hAnsi="Times New Roman"/>
          <w:i/>
          <w:sz w:val="28"/>
          <w:szCs w:val="28"/>
        </w:rPr>
        <w:t>крепкими щелочами</w:t>
      </w:r>
      <w:r>
        <w:rPr>
          <w:rFonts w:ascii="Times New Roman" w:hAnsi="Times New Roman"/>
          <w:sz w:val="28"/>
          <w:szCs w:val="28"/>
        </w:rPr>
        <w:t xml:space="preserve"> нужно промыть пораженный участок водой и наложить компресс из ваты  или марли, 1%-ной уксусной кислотой (можно также применять и соляную кислоту). Если кислота или щелочь попали в глаз, следует тщательно промыть глаз водой, а затем либо 2%-ным раствором бикарбоната натрия (для нейтрализации кислоты), либо 2%-ным раствором борной кислоты (для нейтрализации щелочи).</w:t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Список использованной литературы</w:t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color w:val="200B00"/>
          <w:sz w:val="28"/>
          <w:szCs w:val="28"/>
        </w:rPr>
        <w:t>Основная литература</w:t>
      </w:r>
      <w:r>
        <w:rPr>
          <w:rFonts w:ascii="Times New Roman" w:hAnsi="Times New Roman"/>
          <w:b w:val="false"/>
          <w:bCs w:val="false"/>
          <w:sz w:val="28"/>
          <w:szCs w:val="28"/>
        </w:rPr>
        <w:t xml:space="preserve"> </w:t>
      </w:r>
    </w:p>
    <w:p>
      <w:pPr>
        <w:pStyle w:val="Normal"/>
        <w:numPr>
          <w:ilvl w:val="0"/>
          <w:numId w:val="29"/>
        </w:numPr>
        <w:spacing w:lineRule="auto" w:line="240" w:before="0" w:after="0"/>
        <w:ind w:left="720" w:right="0"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</w:rPr>
        <w:t xml:space="preserve">Казаков Е. Д., Карпиленко Г. П. Биохимия зерна и хлебопродуктов. – М.: ГИОРД. –2005 </w:t>
      </w:r>
    </w:p>
    <w:p>
      <w:pPr>
        <w:pStyle w:val="Normal"/>
        <w:numPr>
          <w:ilvl w:val="0"/>
          <w:numId w:val="29"/>
        </w:numPr>
        <w:spacing w:lineRule="auto" w:line="240" w:before="0" w:after="0"/>
        <w:ind w:left="720" w:right="0"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</w:rPr>
        <w:t xml:space="preserve">Т.Л. Ауэрман, Т.Г. Генералова, Г.М. Суслянок. Основы биохимии: Учебное пособие/ - М.: НИЦ Инфра-М, 2013. - 400 с. ЭБСZNANIUM.COM </w:t>
      </w:r>
    </w:p>
    <w:p>
      <w:pPr>
        <w:pStyle w:val="Normal"/>
        <w:numPr>
          <w:ilvl w:val="0"/>
          <w:numId w:val="29"/>
        </w:numPr>
        <w:shd w:val="clear" w:color="auto" w:fill="FFFFFF"/>
        <w:spacing w:lineRule="auto" w:line="240" w:before="0" w:after="0"/>
        <w:ind w:left="720" w:right="0" w:firstLine="425"/>
        <w:rPr>
          <w:b w:val="false"/>
          <w:b w:val="false"/>
          <w:bCs w:val="false"/>
          <w:sz w:val="28"/>
          <w:szCs w:val="28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8"/>
          <w:szCs w:val="28"/>
        </w:rPr>
        <w:t xml:space="preserve">Дополнительная литература1.  Ленинджер А. Биохимия: пер с англ. – М.: Мир, 1985. – 1055 с. </w:t>
      </w:r>
    </w:p>
    <w:p>
      <w:pPr>
        <w:pStyle w:val="Normal"/>
        <w:numPr>
          <w:ilvl w:val="0"/>
          <w:numId w:val="29"/>
        </w:numPr>
        <w:spacing w:lineRule="auto" w:line="240" w:before="0" w:after="0"/>
        <w:ind w:left="720" w:right="0"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</w:rPr>
        <w:t xml:space="preserve">  </w:t>
      </w:r>
      <w:r>
        <w:rPr>
          <w:rFonts w:cs="Times New Roman" w:ascii="Times New Roman" w:hAnsi="Times New Roman"/>
          <w:b w:val="false"/>
          <w:bCs w:val="false"/>
          <w:sz w:val="28"/>
          <w:szCs w:val="28"/>
        </w:rPr>
        <w:t xml:space="preserve">Филлипович В.Б. Основы биохимии. – М.: Высшая школа, 1993. – 483 с. </w:t>
      </w:r>
    </w:p>
    <w:p>
      <w:pPr>
        <w:pStyle w:val="Normal"/>
        <w:numPr>
          <w:ilvl w:val="0"/>
          <w:numId w:val="29"/>
        </w:numPr>
        <w:spacing w:lineRule="auto" w:line="240" w:before="0" w:after="0"/>
        <w:ind w:left="720" w:right="0"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8"/>
          <w:szCs w:val="28"/>
        </w:rPr>
        <w:t xml:space="preserve">Варфоломеев С.Д., Гуревич К.Г. Биокинетика. Практический курс. – М.: ФАИР-пресс. – 1999. – 720 с. </w:t>
      </w:r>
    </w:p>
    <w:p>
      <w:pPr>
        <w:pStyle w:val="Normal"/>
        <w:numPr>
          <w:ilvl w:val="0"/>
          <w:numId w:val="29"/>
        </w:numPr>
        <w:spacing w:lineRule="auto" w:line="240" w:before="0" w:after="0"/>
        <w:ind w:left="720" w:right="0"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</w:rPr>
        <w:t xml:space="preserve">  </w:t>
      </w:r>
      <w:r>
        <w:rPr>
          <w:rFonts w:cs="Times New Roman" w:ascii="Times New Roman" w:hAnsi="Times New Roman"/>
          <w:b w:val="false"/>
          <w:bCs w:val="false"/>
          <w:sz w:val="28"/>
          <w:szCs w:val="28"/>
        </w:rPr>
        <w:t>Биохимия  ферментов.  Учебное  пособие[Электронный  ресурс] / M.: Издательство</w:t>
      </w:r>
    </w:p>
    <w:p>
      <w:pPr>
        <w:pStyle w:val="Normal"/>
        <w:numPr>
          <w:ilvl w:val="0"/>
          <w:numId w:val="29"/>
        </w:numPr>
        <w:spacing w:lineRule="auto" w:line="240" w:before="0" w:after="0"/>
        <w:ind w:left="720" w:right="0" w:firstLine="425"/>
        <w:jc w:val="both"/>
        <w:rPr>
          <w:b w:val="false"/>
          <w:b w:val="false"/>
          <w:bCs w:val="false"/>
          <w:sz w:val="28"/>
          <w:szCs w:val="28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</w:rPr>
        <w:t>РГАУ-МСХА, 2010. - 106 с. Университетская библиотека ONLINE</w:t>
      </w:r>
    </w:p>
    <w:p>
      <w:pPr>
        <w:pStyle w:val="Normal"/>
        <w:numPr>
          <w:ilvl w:val="0"/>
          <w:numId w:val="0"/>
        </w:numPr>
        <w:shd w:val="clear" w:color="auto" w:fill="FFFFFF"/>
        <w:spacing w:lineRule="auto" w:line="240" w:before="0" w:after="0"/>
        <w:ind w:left="0" w:right="0" w:firstLine="425"/>
        <w:rPr>
          <w:rFonts w:ascii="Times New Roman" w:hAnsi="Times New Roman"/>
          <w:sz w:val="28"/>
          <w:szCs w:val="28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</w:rPr>
        <w:t xml:space="preserve">      </w:t>
      </w:r>
    </w:p>
    <w:p>
      <w:pPr>
        <w:pStyle w:val="Normal"/>
        <w:numPr>
          <w:ilvl w:val="0"/>
          <w:numId w:val="0"/>
        </w:numPr>
        <w:shd w:val="clear" w:color="auto" w:fill="FFFFFF"/>
        <w:spacing w:lineRule="auto" w:line="240" w:before="0" w:after="0"/>
        <w:ind w:left="0" w:right="0" w:firstLine="425"/>
        <w:rPr>
          <w:b w:val="false"/>
          <w:b w:val="false"/>
          <w:bCs w:val="false"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Мультимедийное обеспечение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right="0" w:firstLine="425"/>
        <w:rPr>
          <w:b w:val="false"/>
          <w:b w:val="false"/>
          <w:bCs w:val="false"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 xml:space="preserve">        </w:t>
      </w:r>
      <w:r>
        <w:rPr>
          <w:rFonts w:cs="Times New Roman" w:ascii="Times New Roman" w:hAnsi="Times New Roman"/>
          <w:b/>
          <w:bCs/>
          <w:sz w:val="28"/>
          <w:szCs w:val="28"/>
        </w:rPr>
        <w:t>в)   Интернет-ресурсы</w:t>
      </w:r>
    </w:p>
    <w:p>
      <w:pPr>
        <w:pStyle w:val="Normal"/>
        <w:numPr>
          <w:ilvl w:val="0"/>
          <w:numId w:val="29"/>
        </w:numPr>
        <w:spacing w:lineRule="auto" w:line="240" w:before="0" w:after="0"/>
        <w:ind w:left="720" w:right="0" w:firstLine="425"/>
        <w:rPr>
          <w:b w:val="false"/>
          <w:b w:val="false"/>
          <w:bCs w:val="false"/>
          <w:sz w:val="28"/>
          <w:szCs w:val="28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  <w:lang w:val="en-US"/>
        </w:rPr>
        <w:t>http</w:t>
      </w:r>
      <w:r>
        <w:rPr>
          <w:rFonts w:cs="Times New Roman" w:ascii="Times New Roman" w:hAnsi="Times New Roman"/>
          <w:b w:val="false"/>
          <w:bCs w:val="false"/>
          <w:sz w:val="28"/>
          <w:szCs w:val="28"/>
        </w:rPr>
        <w:t>://</w:t>
      </w:r>
      <w:r>
        <w:rPr>
          <w:rFonts w:cs="Times New Roman" w:ascii="Times New Roman" w:hAnsi="Times New Roman"/>
          <w:b w:val="false"/>
          <w:bCs w:val="false"/>
          <w:sz w:val="28"/>
          <w:szCs w:val="28"/>
          <w:lang w:val="en-US"/>
        </w:rPr>
        <w:t>www</w:t>
      </w:r>
      <w:r>
        <w:rPr>
          <w:rFonts w:cs="Times New Roman" w:ascii="Times New Roman" w:hAnsi="Times New Roman"/>
          <w:b w:val="false"/>
          <w:bCs w:val="false"/>
          <w:sz w:val="28"/>
          <w:szCs w:val="28"/>
        </w:rPr>
        <w:t xml:space="preserve">. </w:t>
      </w:r>
      <w:r>
        <w:rPr>
          <w:rFonts w:cs="Times New Roman" w:ascii="Times New Roman" w:hAnsi="Times New Roman"/>
          <w:b w:val="false"/>
          <w:bCs w:val="false"/>
          <w:sz w:val="28"/>
          <w:szCs w:val="28"/>
          <w:lang w:val="en-US"/>
        </w:rPr>
        <w:t>vitomin</w:t>
      </w:r>
      <w:r>
        <w:rPr>
          <w:rFonts w:cs="Times New Roman"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cs="Times New Roman" w:ascii="Times New Roman" w:hAnsi="Times New Roman"/>
          <w:b w:val="false"/>
          <w:bCs w:val="false"/>
          <w:sz w:val="28"/>
          <w:szCs w:val="28"/>
          <w:lang w:val="en-US"/>
        </w:rPr>
        <w:t>ru</w:t>
      </w:r>
    </w:p>
    <w:p>
      <w:pPr>
        <w:pStyle w:val="Normal"/>
        <w:numPr>
          <w:ilvl w:val="0"/>
          <w:numId w:val="29"/>
        </w:numPr>
        <w:spacing w:lineRule="auto" w:line="240" w:before="0" w:after="0"/>
        <w:ind w:left="720" w:right="0" w:firstLine="425"/>
        <w:rPr>
          <w:b w:val="false"/>
          <w:b w:val="false"/>
          <w:bCs w:val="false"/>
          <w:sz w:val="28"/>
          <w:szCs w:val="28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</w:rPr>
        <w:t>http:// www.health-life.com</w:t>
      </w:r>
    </w:p>
    <w:p>
      <w:pPr>
        <w:pStyle w:val="Normal"/>
        <w:numPr>
          <w:ilvl w:val="0"/>
          <w:numId w:val="29"/>
        </w:numPr>
        <w:spacing w:lineRule="auto" w:line="240" w:before="0" w:after="0"/>
        <w:ind w:left="720" w:right="0" w:firstLine="425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Т.Т. Березов, Б.Ф. Коровкин. Биологическая химия: Учебник. - 4-е издание - М.: Медицина, 2007.</w:t>
      </w:r>
    </w:p>
    <w:p>
      <w:pPr>
        <w:pStyle w:val="Normal"/>
        <w:numPr>
          <w:ilvl w:val="0"/>
          <w:numId w:val="0"/>
        </w:numPr>
        <w:spacing w:lineRule="auto" w:line="240" w:before="0" w:after="0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 xml:space="preserve">       </w:t>
      </w:r>
      <w:r>
        <w:rPr>
          <w:rFonts w:ascii="Times New Roman" w:hAnsi="Times New Roman"/>
          <w:b w:val="false"/>
          <w:bCs w:val="false"/>
          <w:sz w:val="28"/>
          <w:szCs w:val="28"/>
        </w:rPr>
        <w:t xml:space="preserve">11 Биохимия. Руководство к практическим занятиям» </w:t>
      </w:r>
    </w:p>
    <w:p>
      <w:pPr>
        <w:pStyle w:val="Normal"/>
        <w:numPr>
          <w:ilvl w:val="0"/>
          <w:numId w:val="29"/>
        </w:numPr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Сборник тестов по биохимии: Учебное пособие / Под редакцией Н.Н. Чернова. М.2009. -232 с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right="0" w:firstLine="425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 xml:space="preserve">      </w:t>
      </w:r>
      <w:r>
        <w:rPr>
          <w:rFonts w:ascii="Times New Roman" w:hAnsi="Times New Roman"/>
          <w:b w:val="false"/>
          <w:bCs w:val="false"/>
          <w:sz w:val="28"/>
          <w:szCs w:val="28"/>
        </w:rPr>
        <w:t>12 Н.Н. Чернов «Ферменты в клетке и пробирке» Соросовский образовательный журнал, №5, 1996.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right="0" w:firstLine="425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 xml:space="preserve">      </w:t>
      </w:r>
      <w:r>
        <w:rPr>
          <w:rFonts w:ascii="Times New Roman" w:hAnsi="Times New Roman"/>
          <w:b w:val="false"/>
          <w:bCs w:val="false"/>
          <w:sz w:val="28"/>
          <w:szCs w:val="28"/>
        </w:rPr>
        <w:t>13 Сборник тестов по биохимии: Учебное пособие / Под ред. Н.Н. Чернова. - М.2005. - 92 с.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right="0" w:firstLine="425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 xml:space="preserve">      </w:t>
      </w:r>
      <w:r>
        <w:rPr>
          <w:rFonts w:ascii="Times New Roman" w:hAnsi="Times New Roman"/>
          <w:b w:val="false"/>
          <w:bCs w:val="false"/>
          <w:sz w:val="28"/>
          <w:szCs w:val="28"/>
        </w:rPr>
        <w:t>14 Биологическая химия. Е.С. Северин и др. 2011.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right="0" w:firstLine="425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 xml:space="preserve">      </w:t>
      </w:r>
      <w:r>
        <w:rPr>
          <w:rFonts w:ascii="Times New Roman" w:hAnsi="Times New Roman"/>
          <w:b w:val="false"/>
          <w:bCs w:val="false"/>
          <w:sz w:val="28"/>
          <w:szCs w:val="28"/>
        </w:rPr>
        <w:t>15 Биохимия с упражнениями и задачами. Под ред. Е.С. Северина. М.: Гэотар-мед, 2008. Для студентов, обучающихся по специальности "Стоматология".</w:t>
      </w:r>
    </w:p>
    <w:p>
      <w:pPr>
        <w:pStyle w:val="Normal"/>
        <w:numPr>
          <w:ilvl w:val="0"/>
          <w:numId w:val="0"/>
        </w:numPr>
        <w:tabs>
          <w:tab w:val="left" w:pos="0" w:leader="none"/>
          <w:tab w:val="left" w:pos="284" w:leader="none"/>
          <w:tab w:val="left" w:pos="576" w:leader="none"/>
        </w:tabs>
        <w:spacing w:lineRule="auto" w:line="240" w:before="0" w:after="0"/>
        <w:ind w:left="0" w:right="0" w:firstLine="425"/>
        <w:jc w:val="both"/>
        <w:rPr>
          <w:rFonts w:ascii="Times New Roman" w:hAnsi="Times New Roman" w:cs="Times New Roman"/>
          <w:b w:val="false"/>
          <w:b w:val="false"/>
          <w:bCs w:val="false"/>
          <w:sz w:val="28"/>
          <w:szCs w:val="28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</w:rPr>
        <w:t>16 Биохимия. /Под ред. Ф. Н. Гильмияровой,  Самара: Офорт, 2008.</w:t>
      </w:r>
    </w:p>
    <w:p>
      <w:pPr>
        <w:pStyle w:val="Normal"/>
        <w:shd w:val="clear" w:color="auto" w:fill="FFFFFF"/>
        <w:tabs>
          <w:tab w:val="left" w:pos="7314" w:leader="none"/>
        </w:tabs>
        <w:spacing w:lineRule="auto" w:line="240" w:before="0" w:after="0"/>
        <w:ind w:left="0" w:right="0" w:firstLine="425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</w:r>
    </w:p>
    <w:p>
      <w:pPr>
        <w:pStyle w:val="Normal"/>
        <w:shd w:val="clear" w:color="auto" w:fill="FFFFFF"/>
        <w:tabs>
          <w:tab w:val="left" w:pos="7314" w:leader="none"/>
        </w:tabs>
        <w:spacing w:lineRule="auto" w:line="240" w:before="0" w:after="0"/>
        <w:ind w:left="0" w:right="0"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hd w:val="clear" w:color="auto" w:fill="FFFFFF"/>
        <w:tabs>
          <w:tab w:val="left" w:pos="7314" w:leader="none"/>
        </w:tabs>
        <w:spacing w:lineRule="auto" w:line="240" w:before="0" w:after="0"/>
        <w:ind w:left="0" w:right="0"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hd w:val="clear" w:color="auto" w:fill="FFFFFF"/>
        <w:tabs>
          <w:tab w:val="left" w:pos="7314" w:leader="none"/>
        </w:tabs>
        <w:spacing w:lineRule="auto" w:line="240" w:before="0" w:after="0"/>
        <w:ind w:left="0" w:right="0"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hd w:val="clear" w:color="auto" w:fill="FFFFFF"/>
        <w:tabs>
          <w:tab w:val="left" w:pos="7314" w:leader="none"/>
        </w:tabs>
        <w:spacing w:lineRule="auto" w:line="240" w:before="0" w:after="0"/>
        <w:ind w:left="0" w:right="0"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hd w:val="clear" w:color="auto" w:fill="FFFFFF"/>
        <w:tabs>
          <w:tab w:val="left" w:pos="7314" w:leader="none"/>
        </w:tabs>
        <w:spacing w:lineRule="auto" w:line="240" w:before="0" w:after="0"/>
        <w:ind w:left="0" w:right="0"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hd w:val="clear" w:color="auto" w:fill="FFFFFF"/>
        <w:tabs>
          <w:tab w:val="left" w:pos="7314" w:leader="none"/>
        </w:tabs>
        <w:spacing w:lineRule="auto" w:line="240" w:before="0" w:after="0"/>
        <w:ind w:left="0" w:right="0"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ind w:left="0" w:right="0"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ind w:left="0" w:right="0"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ind w:left="0" w:right="0"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ind w:left="0" w:right="0"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ind w:left="0" w:right="0"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ind w:left="0" w:right="0"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ind w:left="0" w:right="0"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ind w:left="0" w:right="0"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ind w:left="0" w:right="0"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ind w:left="0" w:right="0"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ind w:left="0" w:right="0"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ind w:left="0" w:right="0"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ind w:left="0" w:right="0" w:firstLine="42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Алексеева Н.В., Каипова Ж.</w:t>
      </w:r>
    </w:p>
    <w:p>
      <w:pPr>
        <w:pStyle w:val="Normal"/>
        <w:shd w:val="clear" w:color="auto" w:fill="FFFFFF"/>
        <w:spacing w:lineRule="auto" w:line="240" w:before="0" w:after="0"/>
        <w:ind w:left="0" w:right="0"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0" w:right="0" w:firstLine="425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МЕТОДИЧЕСКИЕ УКАЗАНИЯ </w:t>
      </w:r>
    </w:p>
    <w:p>
      <w:pPr>
        <w:pStyle w:val="Normal"/>
        <w:spacing w:lineRule="auto" w:line="240" w:before="0" w:after="0"/>
        <w:ind w:left="0" w:right="0" w:firstLine="425"/>
        <w:jc w:val="center"/>
        <w:rPr>
          <w:rFonts w:ascii="Times New Roman" w:hAnsi="Times New Roman"/>
          <w:b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</w:rPr>
        <w:t xml:space="preserve">по выполнению лабораторных работ </w:t>
      </w:r>
    </w:p>
    <w:p>
      <w:pPr>
        <w:pStyle w:val="Normal"/>
        <w:spacing w:lineRule="auto" w:line="240" w:before="0" w:after="0"/>
        <w:ind w:left="0" w:right="0" w:firstLine="42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по дисциплине «</w:t>
      </w:r>
      <w:r>
        <w:rPr>
          <w:rFonts w:ascii="Times New Roman" w:hAnsi="Times New Roman"/>
          <w:b/>
          <w:sz w:val="28"/>
          <w:szCs w:val="28"/>
          <w:lang w:val="ru-RU"/>
        </w:rPr>
        <w:t>Ферменты в перерабатывающей промышленности</w:t>
      </w:r>
      <w:r>
        <w:rPr>
          <w:rFonts w:ascii="Times New Roman" w:hAnsi="Times New Roman"/>
          <w:b/>
          <w:sz w:val="28"/>
          <w:szCs w:val="28"/>
          <w:lang w:val="kk-KZ"/>
        </w:rPr>
        <w:t>»</w:t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/>
          <w:i/>
          <w:i/>
          <w:sz w:val="28"/>
          <w:szCs w:val="28"/>
          <w:lang w:eastAsia="ko-KR"/>
        </w:rPr>
      </w:pPr>
      <w:r>
        <w:rPr>
          <w:rFonts w:ascii="Times New Roman" w:hAnsi="Times New Roman"/>
          <w:i/>
          <w:sz w:val="28"/>
          <w:szCs w:val="28"/>
          <w:lang w:eastAsia="ko-KR"/>
        </w:rPr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/>
          <w:i/>
          <w:i/>
          <w:sz w:val="28"/>
          <w:szCs w:val="28"/>
          <w:lang w:eastAsia="ko-KR"/>
        </w:rPr>
      </w:pPr>
      <w:r>
        <w:rPr>
          <w:rFonts w:ascii="Times New Roman" w:hAnsi="Times New Roman"/>
          <w:i/>
          <w:sz w:val="28"/>
          <w:szCs w:val="28"/>
          <w:lang w:eastAsia="ko-KR"/>
        </w:rPr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Подписано в печать __________________________</w:t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(число.месяц.год)</w:t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Формат бумаги X</w:t>
      </w:r>
      <w:r>
        <w:rPr>
          <w:rFonts w:ascii="Times New Roman" w:hAnsi="Times New Roman"/>
          <w:sz w:val="28"/>
          <w:szCs w:val="28"/>
          <w:vertAlign w:val="superscript"/>
        </w:rPr>
        <w:t>x</w:t>
      </w:r>
      <w:r>
        <w:rPr>
          <w:rFonts w:ascii="Times New Roman" w:hAnsi="Times New Roman"/>
          <w:sz w:val="28"/>
          <w:szCs w:val="28"/>
        </w:rPr>
        <w:t>Y  1/16</w:t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Бумага типографская. Печать офсетная. Объем </w:t>
      </w:r>
      <w:r>
        <w:rPr>
          <w:rFonts w:ascii="Times New Roman" w:hAnsi="Times New Roman"/>
          <w:sz w:val="28"/>
          <w:szCs w:val="28"/>
        </w:rPr>
        <w:t>3,4</w:t>
      </w:r>
      <w:r>
        <w:rPr>
          <w:rFonts w:ascii="Times New Roman" w:hAnsi="Times New Roman"/>
          <w:sz w:val="28"/>
          <w:szCs w:val="28"/>
        </w:rPr>
        <w:t xml:space="preserve"> п.л.</w:t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/>
          <w:i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Тираж 100.экз. Заказ № …….*</w:t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/>
          <w:i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Издание Южно-Казахстанского  государственного университета</w:t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им. М.Ауезова</w:t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Издательский центр ЮКГУ им. М.Ауэзова, г. Шымкент, пр. Тауке хана, 5</w:t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0" w:right="0"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3"/>
        <w:shd w:val="clear" w:color="auto" w:fill="auto"/>
        <w:tabs>
          <w:tab w:val="left" w:pos="390" w:leader="none"/>
        </w:tabs>
        <w:spacing w:lineRule="auto" w:line="240" w:before="0" w:after="0"/>
        <w:ind w:left="0" w:right="0" w:firstLine="425"/>
        <w:jc w:val="both"/>
        <w:rPr>
          <w:rStyle w:val="145pt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0" w:right="0" w:firstLine="425"/>
        <w:jc w:val="both"/>
        <w:rPr/>
      </w:pPr>
      <w:r>
        <w:rPr/>
      </w:r>
    </w:p>
    <w:sectPr>
      <w:type w:val="nextPage"/>
      <w:pgSz w:w="11906" w:h="16838"/>
      <w:pgMar w:left="1645" w:right="850" w:header="0" w:top="1134" w:footer="0" w:bottom="1134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FrankRuehl">
    <w:charset w:val="cc"/>
    <w:family w:val="roman"/>
    <w:pitch w:val="variable"/>
  </w:font>
  <w:font w:name="Candara">
    <w:charset w:val="cc"/>
    <w:family w:val="roman"/>
    <w:pitch w:val="variable"/>
  </w:font>
  <w:font w:name="Garamond">
    <w:charset w:val="cc"/>
    <w:family w:val="roman"/>
    <w:pitch w:val="variable"/>
  </w:font>
  <w:font w:name="Sylfaen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01"/>
    <w:family w:val="swiss"/>
    <w:pitch w:val="variable"/>
  </w:font>
  <w:font w:name="Wingdings">
    <w:charset w:val="02"/>
    <w:family w:val="auto"/>
    <w:pitch w:val="variable"/>
  </w:font>
  <w:font w:name="Courier New">
    <w:charset w:val="01"/>
    <w:family w:val="modern"/>
    <w:pitch w:val="fixed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"/>
      <w:lvlJc w:val="left"/>
      <w:pPr>
        <w:ind w:left="720" w:hanging="360"/>
      </w:pPr>
      <w:rPr>
        <w:smallCaps w:val="false"/>
        <w:caps w:val="false"/>
        <w:dstrike w:val="false"/>
        <w:strike w:val="false"/>
        <w:sz w:val="28"/>
        <w:spacing w:val="0"/>
        <w:i w:val="false"/>
        <w:u w:val="none"/>
        <w:b/>
        <w:szCs w:val="28"/>
        <w:iCs/>
        <w:bCs/>
        <w:w w:val="100"/>
        <w:rFonts w:ascii="Times New Roman" w:hAnsi="Times New Roman" w:eastAsia="Arial"/>
        <w:color w:val="000000"/>
        <w:lang w:val="ru-RU"/>
      </w:rPr>
    </w:lvl>
    <w:lvl w:ilvl="1">
      <w:start w:val="1"/>
      <w:numFmt w:val="none"/>
      <w:suff w:val="nothing"/>
      <w:lvlText w:val=""/>
      <w:lvlJc w:val="left"/>
      <w:pPr>
        <w:ind w:left="1080" w:hanging="360"/>
      </w:pPr>
    </w:lvl>
    <w:lvl w:ilvl="2">
      <w:start w:val="1"/>
      <w:numFmt w:val="none"/>
      <w:suff w:val="nothing"/>
      <w:lvlText w:val=""/>
      <w:lvlJc w:val="left"/>
      <w:pPr>
        <w:ind w:left="1440" w:hanging="360"/>
      </w:pPr>
    </w:lvl>
    <w:lvl w:ilvl="3">
      <w:start w:val="1"/>
      <w:numFmt w:val="none"/>
      <w:suff w:val="nothing"/>
      <w:lvlText w:val=""/>
      <w:lvlJc w:val="left"/>
      <w:pPr>
        <w:ind w:left="1800" w:hanging="360"/>
      </w:pPr>
    </w:lvl>
    <w:lvl w:ilvl="4">
      <w:start w:val="1"/>
      <w:numFmt w:val="none"/>
      <w:suff w:val="nothing"/>
      <w:lvlText w:val=""/>
      <w:lvlJc w:val="left"/>
      <w:pPr>
        <w:ind w:left="2160" w:hanging="360"/>
      </w:pPr>
    </w:lvl>
    <w:lvl w:ilvl="5">
      <w:start w:val="1"/>
      <w:numFmt w:val="none"/>
      <w:suff w:val="nothing"/>
      <w:lvlText w:val="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2880" w:hanging="360"/>
      </w:pPr>
    </w:lvl>
    <w:lvl w:ilvl="7">
      <w:start w:val="1"/>
      <w:numFmt w:val="none"/>
      <w:suff w:val="nothing"/>
      <w:lvlText w:val=""/>
      <w:lvlJc w:val="left"/>
      <w:pPr>
        <w:ind w:left="3240" w:hanging="360"/>
      </w:pPr>
    </w:lvl>
    <w:lvl w:ilvl="8">
      <w:start w:val="1"/>
      <w:numFmt w:val="none"/>
      <w:suff w:val="nothing"/>
      <w:lvlText w:val=""/>
      <w:lvlJc w:val="left"/>
      <w:pPr>
        <w:ind w:left="3600" w:hanging="360"/>
      </w:p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smallCaps w:val="false"/>
        <w:caps w:val="false"/>
        <w:dstrike w:val="false"/>
        <w:strike w:val="false"/>
        <w:sz w:val="37"/>
        <w:spacing w:val="0"/>
        <w:i w:val="false"/>
        <w:u w:val="none"/>
        <w:b w:val="false"/>
        <w:szCs w:val="37"/>
        <w:iCs w:val="false"/>
        <w:bCs w:val="false"/>
        <w:w w:val="100"/>
        <w:rFonts w:eastAsia="FrankRuehl" w:cs="FrankRuehl"/>
        <w:color w:val="000000"/>
        <w:lang w:val="ru-RU"/>
      </w:rPr>
    </w:lvl>
    <w:lvl w:ilvl="1">
      <w:start w:val="1"/>
      <w:numFmt w:val="none"/>
      <w:suff w:val="nothing"/>
      <w:lvlText w:val=""/>
      <w:lvlJc w:val="left"/>
      <w:pPr>
        <w:ind w:left="1080" w:hanging="360"/>
      </w:pPr>
    </w:lvl>
    <w:lvl w:ilvl="2">
      <w:start w:val="1"/>
      <w:numFmt w:val="none"/>
      <w:suff w:val="nothing"/>
      <w:lvlText w:val=""/>
      <w:lvlJc w:val="left"/>
      <w:pPr>
        <w:ind w:left="1440" w:hanging="360"/>
      </w:pPr>
    </w:lvl>
    <w:lvl w:ilvl="3">
      <w:start w:val="1"/>
      <w:numFmt w:val="none"/>
      <w:suff w:val="nothing"/>
      <w:lvlText w:val=""/>
      <w:lvlJc w:val="left"/>
      <w:pPr>
        <w:ind w:left="1800" w:hanging="360"/>
      </w:pPr>
    </w:lvl>
    <w:lvl w:ilvl="4">
      <w:start w:val="1"/>
      <w:numFmt w:val="none"/>
      <w:suff w:val="nothing"/>
      <w:lvlText w:val=""/>
      <w:lvlJc w:val="left"/>
      <w:pPr>
        <w:ind w:left="2160" w:hanging="360"/>
      </w:pPr>
    </w:lvl>
    <w:lvl w:ilvl="5">
      <w:start w:val="1"/>
      <w:numFmt w:val="none"/>
      <w:suff w:val="nothing"/>
      <w:lvlText w:val="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2880" w:hanging="360"/>
      </w:pPr>
    </w:lvl>
    <w:lvl w:ilvl="7">
      <w:start w:val="1"/>
      <w:numFmt w:val="none"/>
      <w:suff w:val="nothing"/>
      <w:lvlText w:val=""/>
      <w:lvlJc w:val="left"/>
      <w:pPr>
        <w:ind w:left="3240" w:hanging="360"/>
      </w:pPr>
    </w:lvl>
    <w:lvl w:ilvl="8">
      <w:start w:val="1"/>
      <w:numFmt w:val="none"/>
      <w:suff w:val="nothing"/>
      <w:lvlText w:val=""/>
      <w:lvlJc w:val="left"/>
      <w:pPr>
        <w:ind w:left="3600" w:hanging="360"/>
      </w:p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smallCaps w:val="false"/>
        <w:caps w:val="false"/>
        <w:dstrike w:val="false"/>
        <w:strike w:val="false"/>
        <w:sz w:val="28"/>
        <w:spacing w:val="0"/>
        <w:i w:val="false"/>
        <w:u w:val="none"/>
        <w:b/>
        <w:szCs w:val="28"/>
        <w:iCs/>
        <w:bCs/>
        <w:w w:val="100"/>
        <w:rFonts w:eastAsia="Arial" w:cs="Times New Roman"/>
        <w:color w:val="000000"/>
        <w:lang w:val="ru-RU"/>
      </w:rPr>
    </w:lvl>
    <w:lvl w:ilvl="1">
      <w:start w:val="1"/>
      <w:numFmt w:val="none"/>
      <w:suff w:val="nothing"/>
      <w:lvlText w:val=""/>
      <w:lvlJc w:val="left"/>
      <w:pPr>
        <w:ind w:left="1080" w:hanging="360"/>
      </w:pPr>
    </w:lvl>
    <w:lvl w:ilvl="2">
      <w:start w:val="1"/>
      <w:numFmt w:val="none"/>
      <w:suff w:val="nothing"/>
      <w:lvlText w:val=""/>
      <w:lvlJc w:val="left"/>
      <w:pPr>
        <w:ind w:left="1440" w:hanging="360"/>
      </w:pPr>
    </w:lvl>
    <w:lvl w:ilvl="3">
      <w:start w:val="1"/>
      <w:numFmt w:val="none"/>
      <w:suff w:val="nothing"/>
      <w:lvlText w:val=""/>
      <w:lvlJc w:val="left"/>
      <w:pPr>
        <w:ind w:left="1800" w:hanging="360"/>
      </w:pPr>
    </w:lvl>
    <w:lvl w:ilvl="4">
      <w:start w:val="1"/>
      <w:numFmt w:val="none"/>
      <w:suff w:val="nothing"/>
      <w:lvlText w:val=""/>
      <w:lvlJc w:val="left"/>
      <w:pPr>
        <w:ind w:left="2160" w:hanging="360"/>
      </w:pPr>
    </w:lvl>
    <w:lvl w:ilvl="5">
      <w:start w:val="1"/>
      <w:numFmt w:val="none"/>
      <w:suff w:val="nothing"/>
      <w:lvlText w:val="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2880" w:hanging="360"/>
      </w:pPr>
    </w:lvl>
    <w:lvl w:ilvl="7">
      <w:start w:val="1"/>
      <w:numFmt w:val="none"/>
      <w:suff w:val="nothing"/>
      <w:lvlText w:val=""/>
      <w:lvlJc w:val="left"/>
      <w:pPr>
        <w:ind w:left="3240" w:hanging="360"/>
      </w:pPr>
    </w:lvl>
    <w:lvl w:ilvl="8">
      <w:start w:val="1"/>
      <w:numFmt w:val="none"/>
      <w:suff w:val="nothing"/>
      <w:lvlText w:val=""/>
      <w:lvlJc w:val="left"/>
      <w:pPr>
        <w:ind w:left="3600" w:hanging="360"/>
      </w:pPr>
    </w:lvl>
  </w:abstractNum>
  <w:abstractNum w:abstractNumId="4">
    <w:lvl w:ilvl="0">
      <w:start w:val="1"/>
      <w:numFmt w:val="decimal"/>
      <w:lvlText w:val="%1"/>
      <w:lvlJc w:val="left"/>
      <w:pPr>
        <w:ind w:left="720" w:hanging="360"/>
      </w:pPr>
      <w:rPr>
        <w:smallCaps w:val="false"/>
        <w:caps w:val="false"/>
        <w:dstrike w:val="false"/>
        <w:strike w:val="false"/>
        <w:sz w:val="30"/>
        <w:spacing w:val="0"/>
        <w:i w:val="false"/>
        <w:u w:val="none"/>
        <w:b w:val="false"/>
        <w:szCs w:val="30"/>
        <w:iCs w:val="false"/>
        <w:bCs w:val="false"/>
        <w:w w:val="100"/>
        <w:rFonts w:ascii="Times New Roman" w:hAnsi="Times New Roman" w:eastAsia="Arial"/>
        <w:color w:val="000000"/>
        <w:lang w:val="ru-RU"/>
      </w:rPr>
    </w:lvl>
    <w:lvl w:ilvl="1">
      <w:start w:val="1"/>
      <w:numFmt w:val="none"/>
      <w:suff w:val="nothing"/>
      <w:lvlText w:val=""/>
      <w:lvlJc w:val="left"/>
      <w:pPr>
        <w:ind w:left="1080" w:hanging="360"/>
      </w:pPr>
    </w:lvl>
    <w:lvl w:ilvl="2">
      <w:start w:val="1"/>
      <w:numFmt w:val="none"/>
      <w:suff w:val="nothing"/>
      <w:lvlText w:val=""/>
      <w:lvlJc w:val="left"/>
      <w:pPr>
        <w:ind w:left="1440" w:hanging="360"/>
      </w:pPr>
    </w:lvl>
    <w:lvl w:ilvl="3">
      <w:start w:val="1"/>
      <w:numFmt w:val="none"/>
      <w:suff w:val="nothing"/>
      <w:lvlText w:val=""/>
      <w:lvlJc w:val="left"/>
      <w:pPr>
        <w:ind w:left="1800" w:hanging="360"/>
      </w:pPr>
    </w:lvl>
    <w:lvl w:ilvl="4">
      <w:start w:val="1"/>
      <w:numFmt w:val="none"/>
      <w:suff w:val="nothing"/>
      <w:lvlText w:val=""/>
      <w:lvlJc w:val="left"/>
      <w:pPr>
        <w:ind w:left="2160" w:hanging="360"/>
      </w:pPr>
    </w:lvl>
    <w:lvl w:ilvl="5">
      <w:start w:val="1"/>
      <w:numFmt w:val="none"/>
      <w:suff w:val="nothing"/>
      <w:lvlText w:val="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2880" w:hanging="360"/>
      </w:pPr>
    </w:lvl>
    <w:lvl w:ilvl="7">
      <w:start w:val="1"/>
      <w:numFmt w:val="none"/>
      <w:suff w:val="nothing"/>
      <w:lvlText w:val=""/>
      <w:lvlJc w:val="left"/>
      <w:pPr>
        <w:ind w:left="3240" w:hanging="360"/>
      </w:pPr>
    </w:lvl>
    <w:lvl w:ilvl="8">
      <w:start w:val="1"/>
      <w:numFmt w:val="none"/>
      <w:suff w:val="nothing"/>
      <w:lvlText w:val=""/>
      <w:lvlJc w:val="left"/>
      <w:pPr>
        <w:ind w:left="3600" w:hanging="360"/>
      </w:pPr>
    </w:lvl>
  </w:abstractNum>
  <w:abstractNum w:abstractNumId="5">
    <w:lvl w:ilvl="0">
      <w:start w:val="1"/>
      <w:numFmt w:val="decimal"/>
      <w:lvlText w:val="%1"/>
      <w:lvlJc w:val="left"/>
      <w:pPr>
        <w:ind w:left="720" w:hanging="360"/>
      </w:pPr>
      <w:rPr>
        <w:smallCaps w:val="false"/>
        <w:caps w:val="false"/>
        <w:dstrike w:val="false"/>
        <w:strike w:val="false"/>
        <w:sz w:val="28"/>
        <w:spacing w:val="0"/>
        <w:i w:val="false"/>
        <w:u w:val="none"/>
        <w:b/>
        <w:szCs w:val="24"/>
        <w:iCs/>
        <w:bCs/>
        <w:w w:val="100"/>
        <w:rFonts w:ascii="Times New Roman" w:hAnsi="Times New Roman" w:eastAsia="Arial"/>
        <w:color w:val="000000"/>
        <w:lang w:val="ru-RU"/>
      </w:rPr>
    </w:lvl>
    <w:lvl w:ilvl="1">
      <w:start w:val="7"/>
      <w:numFmt w:val="decimal"/>
      <w:lvlText w:val="%1.%2"/>
      <w:lvlJc w:val="left"/>
      <w:pPr>
        <w:ind w:left="1080" w:hanging="360"/>
      </w:pPr>
      <w:rPr>
        <w:smallCaps w:val="false"/>
        <w:caps w:val="false"/>
        <w:dstrike w:val="false"/>
        <w:strike w:val="false"/>
        <w:sz w:val="30"/>
        <w:spacing w:val="0"/>
        <w:i w:val="false"/>
        <w:u w:val="none"/>
        <w:b w:val="false"/>
        <w:szCs w:val="30"/>
        <w:iCs w:val="false"/>
        <w:bCs w:val="false"/>
        <w:w w:val="100"/>
        <w:rFonts w:eastAsia="Arial" w:cs="Arial"/>
        <w:color w:val="000000"/>
        <w:lang w:val="ru-RU"/>
      </w:rPr>
    </w:lvl>
    <w:lvl w:ilvl="2">
      <w:start w:val="1"/>
      <w:numFmt w:val="none"/>
      <w:suff w:val="nothing"/>
      <w:lvlText w:val=""/>
      <w:lvlJc w:val="left"/>
      <w:pPr>
        <w:ind w:left="1440" w:hanging="360"/>
      </w:pPr>
    </w:lvl>
    <w:lvl w:ilvl="3">
      <w:start w:val="1"/>
      <w:numFmt w:val="none"/>
      <w:suff w:val="nothing"/>
      <w:lvlText w:val=""/>
      <w:lvlJc w:val="left"/>
      <w:pPr>
        <w:ind w:left="1800" w:hanging="360"/>
      </w:pPr>
    </w:lvl>
    <w:lvl w:ilvl="4">
      <w:start w:val="1"/>
      <w:numFmt w:val="none"/>
      <w:suff w:val="nothing"/>
      <w:lvlText w:val=""/>
      <w:lvlJc w:val="left"/>
      <w:pPr>
        <w:ind w:left="2160" w:hanging="360"/>
      </w:pPr>
    </w:lvl>
    <w:lvl w:ilvl="5">
      <w:start w:val="1"/>
      <w:numFmt w:val="none"/>
      <w:suff w:val="nothing"/>
      <w:lvlText w:val="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2880" w:hanging="360"/>
      </w:pPr>
    </w:lvl>
    <w:lvl w:ilvl="7">
      <w:start w:val="1"/>
      <w:numFmt w:val="none"/>
      <w:suff w:val="nothing"/>
      <w:lvlText w:val=""/>
      <w:lvlJc w:val="left"/>
      <w:pPr>
        <w:ind w:left="3240" w:hanging="360"/>
      </w:pPr>
    </w:lvl>
    <w:lvl w:ilvl="8">
      <w:start w:val="1"/>
      <w:numFmt w:val="none"/>
      <w:suff w:val="nothing"/>
      <w:lvlText w:val=""/>
      <w:lvlJc w:val="left"/>
      <w:pPr>
        <w:ind w:left="3600" w:hanging="360"/>
      </w:pPr>
    </w:lvl>
  </w:abstractNum>
  <w:abstractNum w:abstractNumId="6">
    <w:lvl w:ilvl="0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eastAsia="Arial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lvl w:ilvl="0">
      <w:start w:val="3"/>
      <w:numFmt w:val="decimal"/>
      <w:lvlText w:val="%1"/>
      <w:lvlJc w:val="left"/>
      <w:pPr>
        <w:ind w:left="720" w:hanging="360"/>
      </w:pPr>
      <w:rPr>
        <w:smallCaps w:val="false"/>
        <w:caps w:val="false"/>
        <w:dstrike w:val="false"/>
        <w:strike w:val="false"/>
        <w:sz w:val="24"/>
        <w:spacing w:val="0"/>
        <w:i w:val="false"/>
        <w:u w:val="none"/>
        <w:b/>
        <w:szCs w:val="24"/>
        <w:iCs/>
        <w:bCs/>
        <w:w w:val="100"/>
        <w:rFonts w:ascii="Times New Roman" w:hAnsi="Times New Roman" w:eastAsia="Arial" w:cs="Times New Roman"/>
        <w:color w:val="000000"/>
        <w:lang w:val="ru-RU"/>
      </w:rPr>
    </w:lvl>
    <w:lvl w:ilvl="1">
      <w:start w:val="1"/>
      <w:numFmt w:val="none"/>
      <w:suff w:val="nothing"/>
      <w:lvlText w:val=""/>
      <w:lvlJc w:val="left"/>
      <w:pPr>
        <w:ind w:left="1080" w:hanging="360"/>
      </w:pPr>
    </w:lvl>
    <w:lvl w:ilvl="2">
      <w:start w:val="1"/>
      <w:numFmt w:val="none"/>
      <w:suff w:val="nothing"/>
      <w:lvlText w:val=""/>
      <w:lvlJc w:val="left"/>
      <w:pPr>
        <w:ind w:left="1440" w:hanging="360"/>
      </w:pPr>
    </w:lvl>
    <w:lvl w:ilvl="3">
      <w:start w:val="1"/>
      <w:numFmt w:val="none"/>
      <w:suff w:val="nothing"/>
      <w:lvlText w:val=""/>
      <w:lvlJc w:val="left"/>
      <w:pPr>
        <w:ind w:left="1800" w:hanging="360"/>
      </w:pPr>
    </w:lvl>
    <w:lvl w:ilvl="4">
      <w:start w:val="1"/>
      <w:numFmt w:val="none"/>
      <w:suff w:val="nothing"/>
      <w:lvlText w:val=""/>
      <w:lvlJc w:val="left"/>
      <w:pPr>
        <w:ind w:left="2160" w:hanging="360"/>
      </w:pPr>
    </w:lvl>
    <w:lvl w:ilvl="5">
      <w:start w:val="1"/>
      <w:numFmt w:val="none"/>
      <w:suff w:val="nothing"/>
      <w:lvlText w:val="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2880" w:hanging="360"/>
      </w:pPr>
    </w:lvl>
    <w:lvl w:ilvl="7">
      <w:start w:val="1"/>
      <w:numFmt w:val="none"/>
      <w:suff w:val="nothing"/>
      <w:lvlText w:val=""/>
      <w:lvlJc w:val="left"/>
      <w:pPr>
        <w:ind w:left="3240" w:hanging="360"/>
      </w:pPr>
    </w:lvl>
    <w:lvl w:ilvl="8">
      <w:start w:val="1"/>
      <w:numFmt w:val="none"/>
      <w:suff w:val="nothing"/>
      <w:lvlText w:val=""/>
      <w:lvlJc w:val="left"/>
      <w:pPr>
        <w:ind w:left="3600" w:hanging="360"/>
      </w:pPr>
    </w:lvl>
  </w:abstractNum>
  <w:abstractNum w:abstractNumId="8">
    <w:lvl w:ilvl="0">
      <w:start w:val="1"/>
      <w:numFmt w:val="decimal"/>
      <w:lvlText w:val="%1"/>
      <w:lvlJc w:val="left"/>
      <w:pPr>
        <w:ind w:left="720" w:hanging="360"/>
      </w:pPr>
      <w:rPr>
        <w:smallCaps w:val="false"/>
        <w:caps w:val="false"/>
        <w:dstrike w:val="false"/>
        <w:strike w:val="false"/>
        <w:sz w:val="28"/>
        <w:spacing w:val="0"/>
        <w:i w:val="false"/>
        <w:u w:val="none"/>
        <w:b/>
        <w:szCs w:val="24"/>
        <w:iCs/>
        <w:bCs/>
        <w:w w:val="100"/>
        <w:rFonts w:ascii="Times New Roman" w:hAnsi="Times New Roman" w:eastAsia="Arial"/>
        <w:color w:val="000000"/>
        <w:lang w:val="ru-RU"/>
      </w:rPr>
    </w:lvl>
    <w:lvl w:ilvl="1">
      <w:start w:val="1"/>
      <w:numFmt w:val="none"/>
      <w:suff w:val="nothing"/>
      <w:lvlText w:val=""/>
      <w:lvlJc w:val="left"/>
      <w:pPr>
        <w:ind w:left="1080" w:hanging="360"/>
      </w:pPr>
    </w:lvl>
    <w:lvl w:ilvl="2">
      <w:start w:val="1"/>
      <w:numFmt w:val="none"/>
      <w:suff w:val="nothing"/>
      <w:lvlText w:val=""/>
      <w:lvlJc w:val="left"/>
      <w:pPr>
        <w:ind w:left="1440" w:hanging="360"/>
      </w:pPr>
    </w:lvl>
    <w:lvl w:ilvl="3">
      <w:start w:val="1"/>
      <w:numFmt w:val="none"/>
      <w:suff w:val="nothing"/>
      <w:lvlText w:val=""/>
      <w:lvlJc w:val="left"/>
      <w:pPr>
        <w:ind w:left="1800" w:hanging="360"/>
      </w:pPr>
    </w:lvl>
    <w:lvl w:ilvl="4">
      <w:start w:val="1"/>
      <w:numFmt w:val="none"/>
      <w:suff w:val="nothing"/>
      <w:lvlText w:val=""/>
      <w:lvlJc w:val="left"/>
      <w:pPr>
        <w:ind w:left="2160" w:hanging="360"/>
      </w:pPr>
    </w:lvl>
    <w:lvl w:ilvl="5">
      <w:start w:val="1"/>
      <w:numFmt w:val="none"/>
      <w:suff w:val="nothing"/>
      <w:lvlText w:val="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2880" w:hanging="360"/>
      </w:pPr>
    </w:lvl>
    <w:lvl w:ilvl="7">
      <w:start w:val="1"/>
      <w:numFmt w:val="none"/>
      <w:suff w:val="nothing"/>
      <w:lvlText w:val=""/>
      <w:lvlJc w:val="left"/>
      <w:pPr>
        <w:ind w:left="3240" w:hanging="360"/>
      </w:pPr>
    </w:lvl>
    <w:lvl w:ilvl="8">
      <w:start w:val="1"/>
      <w:numFmt w:val="none"/>
      <w:suff w:val="nothing"/>
      <w:lvlText w:val=""/>
      <w:lvlJc w:val="left"/>
      <w:pPr>
        <w:ind w:left="3600" w:hanging="360"/>
      </w:pPr>
    </w:lvl>
  </w:abstractNum>
  <w:abstractNum w:abstractNumId="9">
    <w:lvl w:ilvl="0">
      <w:start w:val="1"/>
      <w:numFmt w:val="decimal"/>
      <w:lvlText w:val="%1"/>
      <w:lvlJc w:val="left"/>
      <w:pPr>
        <w:ind w:left="720" w:hanging="360"/>
      </w:pPr>
      <w:rPr>
        <w:smallCaps w:val="false"/>
        <w:caps w:val="false"/>
        <w:dstrike w:val="false"/>
        <w:strike w:val="false"/>
        <w:sz w:val="28"/>
        <w:spacing w:val="0"/>
        <w:i w:val="false"/>
        <w:u w:val="none"/>
        <w:b w:val="false"/>
        <w:szCs w:val="24"/>
        <w:iCs w:val="false"/>
        <w:bCs w:val="false"/>
        <w:w w:val="100"/>
        <w:rFonts w:ascii="Times New Roman" w:hAnsi="Times New Roman" w:eastAsia="Arial"/>
        <w:color w:val="000000"/>
        <w:lang w:val="ru-RU"/>
      </w:rPr>
    </w:lvl>
    <w:lvl w:ilvl="1">
      <w:start w:val="1"/>
      <w:numFmt w:val="none"/>
      <w:suff w:val="nothing"/>
      <w:lvlText w:val=""/>
      <w:lvlJc w:val="left"/>
      <w:pPr>
        <w:ind w:left="1080" w:hanging="360"/>
      </w:pPr>
    </w:lvl>
    <w:lvl w:ilvl="2">
      <w:start w:val="1"/>
      <w:numFmt w:val="none"/>
      <w:suff w:val="nothing"/>
      <w:lvlText w:val=""/>
      <w:lvlJc w:val="left"/>
      <w:pPr>
        <w:ind w:left="1440" w:hanging="360"/>
      </w:pPr>
    </w:lvl>
    <w:lvl w:ilvl="3">
      <w:start w:val="1"/>
      <w:numFmt w:val="none"/>
      <w:suff w:val="nothing"/>
      <w:lvlText w:val=""/>
      <w:lvlJc w:val="left"/>
      <w:pPr>
        <w:ind w:left="1800" w:hanging="360"/>
      </w:pPr>
    </w:lvl>
    <w:lvl w:ilvl="4">
      <w:start w:val="1"/>
      <w:numFmt w:val="none"/>
      <w:suff w:val="nothing"/>
      <w:lvlText w:val=""/>
      <w:lvlJc w:val="left"/>
      <w:pPr>
        <w:ind w:left="2160" w:hanging="360"/>
      </w:pPr>
    </w:lvl>
    <w:lvl w:ilvl="5">
      <w:start w:val="1"/>
      <w:numFmt w:val="none"/>
      <w:suff w:val="nothing"/>
      <w:lvlText w:val="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2880" w:hanging="360"/>
      </w:pPr>
    </w:lvl>
    <w:lvl w:ilvl="7">
      <w:start w:val="1"/>
      <w:numFmt w:val="none"/>
      <w:suff w:val="nothing"/>
      <w:lvlText w:val=""/>
      <w:lvlJc w:val="left"/>
      <w:pPr>
        <w:ind w:left="3240" w:hanging="360"/>
      </w:pPr>
    </w:lvl>
    <w:lvl w:ilvl="8">
      <w:start w:val="1"/>
      <w:numFmt w:val="none"/>
      <w:suff w:val="nothing"/>
      <w:lvlText w:val=""/>
      <w:lvlJc w:val="left"/>
      <w:pPr>
        <w:ind w:left="3600" w:hanging="360"/>
      </w:pPr>
    </w:lvl>
  </w:abstractNum>
  <w:abstractNum w:abstractNumId="10">
    <w:lvl w:ilvl="0">
      <w:start w:val="1"/>
      <w:numFmt w:val="decimal"/>
      <w:lvlText w:val="%1"/>
      <w:lvlJc w:val="left"/>
      <w:pPr>
        <w:ind w:left="720" w:hanging="360"/>
      </w:pPr>
      <w:rPr>
        <w:smallCaps w:val="false"/>
        <w:caps w:val="false"/>
        <w:dstrike w:val="false"/>
        <w:strike w:val="false"/>
        <w:sz w:val="28"/>
        <w:spacing w:val="0"/>
        <w:i w:val="false"/>
        <w:u w:val="none"/>
        <w:b w:val="false"/>
        <w:szCs w:val="24"/>
        <w:iCs w:val="false"/>
        <w:bCs w:val="false"/>
        <w:w w:val="100"/>
        <w:rFonts w:ascii="Times New Roman" w:hAnsi="Times New Roman" w:eastAsia="Arial"/>
        <w:color w:val="000000"/>
        <w:lang w:val="ru-RU"/>
      </w:rPr>
    </w:lvl>
    <w:lvl w:ilvl="1">
      <w:start w:val="1"/>
      <w:numFmt w:val="none"/>
      <w:suff w:val="nothing"/>
      <w:lvlText w:val=""/>
      <w:lvlJc w:val="left"/>
      <w:pPr>
        <w:ind w:left="1080" w:hanging="360"/>
      </w:pPr>
    </w:lvl>
    <w:lvl w:ilvl="2">
      <w:start w:val="1"/>
      <w:numFmt w:val="none"/>
      <w:suff w:val="nothing"/>
      <w:lvlText w:val=""/>
      <w:lvlJc w:val="left"/>
      <w:pPr>
        <w:ind w:left="1440" w:hanging="360"/>
      </w:pPr>
    </w:lvl>
    <w:lvl w:ilvl="3">
      <w:start w:val="1"/>
      <w:numFmt w:val="none"/>
      <w:suff w:val="nothing"/>
      <w:lvlText w:val=""/>
      <w:lvlJc w:val="left"/>
      <w:pPr>
        <w:ind w:left="1800" w:hanging="360"/>
      </w:pPr>
    </w:lvl>
    <w:lvl w:ilvl="4">
      <w:start w:val="1"/>
      <w:numFmt w:val="none"/>
      <w:suff w:val="nothing"/>
      <w:lvlText w:val=""/>
      <w:lvlJc w:val="left"/>
      <w:pPr>
        <w:ind w:left="2160" w:hanging="360"/>
      </w:pPr>
    </w:lvl>
    <w:lvl w:ilvl="5">
      <w:start w:val="1"/>
      <w:numFmt w:val="none"/>
      <w:suff w:val="nothing"/>
      <w:lvlText w:val="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2880" w:hanging="360"/>
      </w:pPr>
    </w:lvl>
    <w:lvl w:ilvl="7">
      <w:start w:val="1"/>
      <w:numFmt w:val="none"/>
      <w:suff w:val="nothing"/>
      <w:lvlText w:val=""/>
      <w:lvlJc w:val="left"/>
      <w:pPr>
        <w:ind w:left="3240" w:hanging="360"/>
      </w:pPr>
    </w:lvl>
    <w:lvl w:ilvl="8">
      <w:start w:val="1"/>
      <w:numFmt w:val="none"/>
      <w:suff w:val="nothing"/>
      <w:lvlText w:val=""/>
      <w:lvlJc w:val="left"/>
      <w:pPr>
        <w:ind w:left="3600" w:hanging="360"/>
      </w:pPr>
    </w:lvl>
  </w:abstractNum>
  <w:abstractNum w:abstractNumId="11">
    <w:lvl w:ilvl="0">
      <w:start w:val="1"/>
      <w:numFmt w:val="decimal"/>
      <w:lvlText w:val="%1"/>
      <w:lvlJc w:val="left"/>
      <w:pPr>
        <w:ind w:left="740" w:hanging="360"/>
      </w:pPr>
      <w:rPr>
        <w:b/>
        <w:rFonts w:ascii="Times New Roman" w:hAnsi="Times New Roman" w:eastAsia="Arial"/>
        <w:color w:val="000000"/>
      </w:rPr>
    </w:lvl>
    <w:lvl w:ilvl="1">
      <w:start w:val="1"/>
      <w:numFmt w:val="lowerLetter"/>
      <w:lvlText w:val="%2."/>
      <w:lvlJc w:val="left"/>
      <w:pPr>
        <w:ind w:left="1460" w:hanging="360"/>
      </w:pPr>
    </w:lvl>
    <w:lvl w:ilvl="2">
      <w:start w:val="1"/>
      <w:numFmt w:val="lowerRoman"/>
      <w:lvlText w:val="%3."/>
      <w:lvlJc w:val="right"/>
      <w:pPr>
        <w:ind w:left="2180" w:hanging="180"/>
      </w:pPr>
    </w:lvl>
    <w:lvl w:ilvl="3">
      <w:start w:val="1"/>
      <w:numFmt w:val="decimal"/>
      <w:lvlText w:val="%4."/>
      <w:lvlJc w:val="left"/>
      <w:pPr>
        <w:ind w:left="2900" w:hanging="360"/>
      </w:pPr>
    </w:lvl>
    <w:lvl w:ilvl="4">
      <w:start w:val="1"/>
      <w:numFmt w:val="lowerLetter"/>
      <w:lvlText w:val="%5."/>
      <w:lvlJc w:val="left"/>
      <w:pPr>
        <w:ind w:left="3620" w:hanging="360"/>
      </w:pPr>
    </w:lvl>
    <w:lvl w:ilvl="5">
      <w:start w:val="1"/>
      <w:numFmt w:val="lowerRoman"/>
      <w:lvlText w:val="%6."/>
      <w:lvlJc w:val="right"/>
      <w:pPr>
        <w:ind w:left="4340" w:hanging="180"/>
      </w:pPr>
    </w:lvl>
    <w:lvl w:ilvl="6">
      <w:start w:val="1"/>
      <w:numFmt w:val="decimal"/>
      <w:lvlText w:val="%7."/>
      <w:lvlJc w:val="left"/>
      <w:pPr>
        <w:ind w:left="5060" w:hanging="360"/>
      </w:pPr>
    </w:lvl>
    <w:lvl w:ilvl="7">
      <w:start w:val="1"/>
      <w:numFmt w:val="lowerLetter"/>
      <w:lvlText w:val="%8."/>
      <w:lvlJc w:val="left"/>
      <w:pPr>
        <w:ind w:left="5780" w:hanging="360"/>
      </w:pPr>
    </w:lvl>
    <w:lvl w:ilvl="8">
      <w:start w:val="1"/>
      <w:numFmt w:val="lowerRoman"/>
      <w:lvlText w:val="%9."/>
      <w:lvlJc w:val="right"/>
      <w:pPr>
        <w:ind w:left="6500" w:hanging="180"/>
      </w:pPr>
    </w:lvl>
  </w:abstractNum>
  <w:abstractNum w:abstractNumId="12">
    <w:lvl w:ilvl="0">
      <w:start w:val="1"/>
      <w:numFmt w:val="decimal"/>
      <w:lvlText w:val="%1."/>
      <w:lvlJc w:val="left"/>
      <w:pPr>
        <w:ind w:left="720" w:hanging="360"/>
      </w:pPr>
      <w:rPr>
        <w:smallCaps w:val="false"/>
        <w:caps w:val="false"/>
        <w:dstrike w:val="false"/>
        <w:strike w:val="false"/>
        <w:sz w:val="24"/>
        <w:spacing w:val="0"/>
        <w:i w:val="false"/>
        <w:u w:val="none"/>
        <w:b w:val="false"/>
        <w:szCs w:val="24"/>
        <w:iCs w:val="false"/>
        <w:bCs w:val="false"/>
        <w:w w:val="100"/>
        <w:rFonts w:ascii="Times New Roman" w:hAnsi="Times New Roman"/>
        <w:color w:val="000000"/>
        <w:lang w:val="ru-RU"/>
      </w:rPr>
    </w:lvl>
    <w:lvl w:ilvl="1">
      <w:start w:val="1"/>
      <w:numFmt w:val="none"/>
      <w:suff w:val="nothing"/>
      <w:lvlText w:val=""/>
      <w:lvlJc w:val="left"/>
      <w:pPr>
        <w:ind w:left="1080" w:hanging="360"/>
      </w:pPr>
    </w:lvl>
    <w:lvl w:ilvl="2">
      <w:start w:val="1"/>
      <w:numFmt w:val="none"/>
      <w:suff w:val="nothing"/>
      <w:lvlText w:val=""/>
      <w:lvlJc w:val="left"/>
      <w:pPr>
        <w:ind w:left="1440" w:hanging="360"/>
      </w:pPr>
    </w:lvl>
    <w:lvl w:ilvl="3">
      <w:start w:val="1"/>
      <w:numFmt w:val="none"/>
      <w:suff w:val="nothing"/>
      <w:lvlText w:val=""/>
      <w:lvlJc w:val="left"/>
      <w:pPr>
        <w:ind w:left="1800" w:hanging="360"/>
      </w:pPr>
    </w:lvl>
    <w:lvl w:ilvl="4">
      <w:start w:val="1"/>
      <w:numFmt w:val="none"/>
      <w:suff w:val="nothing"/>
      <w:lvlText w:val=""/>
      <w:lvlJc w:val="left"/>
      <w:pPr>
        <w:ind w:left="2160" w:hanging="360"/>
      </w:pPr>
    </w:lvl>
    <w:lvl w:ilvl="5">
      <w:start w:val="1"/>
      <w:numFmt w:val="none"/>
      <w:suff w:val="nothing"/>
      <w:lvlText w:val="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2880" w:hanging="360"/>
      </w:pPr>
    </w:lvl>
    <w:lvl w:ilvl="7">
      <w:start w:val="1"/>
      <w:numFmt w:val="none"/>
      <w:suff w:val="nothing"/>
      <w:lvlText w:val=""/>
      <w:lvlJc w:val="left"/>
      <w:pPr>
        <w:ind w:left="3240" w:hanging="360"/>
      </w:pPr>
    </w:lvl>
    <w:lvl w:ilvl="8">
      <w:start w:val="1"/>
      <w:numFmt w:val="none"/>
      <w:suff w:val="nothing"/>
      <w:lvlText w:val=""/>
      <w:lvlJc w:val="left"/>
      <w:pPr>
        <w:ind w:left="3600" w:hanging="360"/>
      </w:pPr>
    </w:lvl>
  </w:abstractNum>
  <w:abstractNum w:abstractNumId="13">
    <w:lvl w:ilvl="0">
      <w:start w:val="1"/>
      <w:numFmt w:val="decimal"/>
      <w:lvlText w:val="%1."/>
      <w:lvlJc w:val="left"/>
      <w:pPr>
        <w:ind w:left="720" w:hanging="360"/>
      </w:pPr>
      <w:rPr>
        <w:smallCaps w:val="false"/>
        <w:caps w:val="false"/>
        <w:dstrike w:val="false"/>
        <w:strike w:val="false"/>
        <w:sz w:val="24"/>
        <w:spacing w:val="0"/>
        <w:i w:val="false"/>
        <w:u w:val="none"/>
        <w:b w:val="false"/>
        <w:szCs w:val="24"/>
        <w:iCs w:val="false"/>
        <w:bCs w:val="false"/>
        <w:w w:val="100"/>
        <w:rFonts w:ascii="Times New Roman" w:hAnsi="Times New Roman"/>
        <w:color w:val="000000"/>
        <w:lang w:val="ru-RU"/>
      </w:rPr>
    </w:lvl>
    <w:lvl w:ilvl="1">
      <w:start w:val="1"/>
      <w:numFmt w:val="none"/>
      <w:suff w:val="nothing"/>
      <w:lvlText w:val=""/>
      <w:lvlJc w:val="left"/>
      <w:pPr>
        <w:ind w:left="1080" w:hanging="360"/>
      </w:pPr>
    </w:lvl>
    <w:lvl w:ilvl="2">
      <w:start w:val="1"/>
      <w:numFmt w:val="none"/>
      <w:suff w:val="nothing"/>
      <w:lvlText w:val=""/>
      <w:lvlJc w:val="left"/>
      <w:pPr>
        <w:ind w:left="1440" w:hanging="360"/>
      </w:pPr>
    </w:lvl>
    <w:lvl w:ilvl="3">
      <w:start w:val="1"/>
      <w:numFmt w:val="none"/>
      <w:suff w:val="nothing"/>
      <w:lvlText w:val=""/>
      <w:lvlJc w:val="left"/>
      <w:pPr>
        <w:ind w:left="1800" w:hanging="360"/>
      </w:pPr>
    </w:lvl>
    <w:lvl w:ilvl="4">
      <w:start w:val="1"/>
      <w:numFmt w:val="none"/>
      <w:suff w:val="nothing"/>
      <w:lvlText w:val=""/>
      <w:lvlJc w:val="left"/>
      <w:pPr>
        <w:ind w:left="2160" w:hanging="360"/>
      </w:pPr>
    </w:lvl>
    <w:lvl w:ilvl="5">
      <w:start w:val="1"/>
      <w:numFmt w:val="none"/>
      <w:suff w:val="nothing"/>
      <w:lvlText w:val="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2880" w:hanging="360"/>
      </w:pPr>
    </w:lvl>
    <w:lvl w:ilvl="7">
      <w:start w:val="1"/>
      <w:numFmt w:val="none"/>
      <w:suff w:val="nothing"/>
      <w:lvlText w:val=""/>
      <w:lvlJc w:val="left"/>
      <w:pPr>
        <w:ind w:left="3240" w:hanging="360"/>
      </w:pPr>
    </w:lvl>
    <w:lvl w:ilvl="8">
      <w:start w:val="1"/>
      <w:numFmt w:val="none"/>
      <w:suff w:val="nothing"/>
      <w:lvlText w:val=""/>
      <w:lvlJc w:val="left"/>
      <w:pPr>
        <w:ind w:left="3600" w:hanging="360"/>
      </w:pPr>
    </w:lvl>
  </w:abstractNum>
  <w:abstractNum w:abstractNumId="14">
    <w:lvl w:ilvl="0">
      <w:start w:val="1"/>
      <w:numFmt w:val="decimal"/>
      <w:lvlText w:val="%1"/>
      <w:lvlJc w:val="left"/>
      <w:pPr>
        <w:ind w:left="720" w:hanging="360"/>
      </w:pPr>
      <w:rPr>
        <w:smallCaps w:val="false"/>
        <w:caps w:val="false"/>
        <w:dstrike w:val="false"/>
        <w:strike w:val="false"/>
        <w:sz w:val="24"/>
        <w:spacing w:val="0"/>
        <w:i/>
        <w:u w:val="none"/>
        <w:b/>
        <w:szCs w:val="24"/>
        <w:iCs/>
        <w:bCs/>
        <w:w w:val="100"/>
        <w:rFonts w:ascii="Times New Roman" w:hAnsi="Times New Roman" w:eastAsia="Arial"/>
        <w:color w:val="000000"/>
        <w:lang w:val="ru-RU"/>
      </w:rPr>
    </w:lvl>
    <w:lvl w:ilvl="1">
      <w:start w:val="1"/>
      <w:numFmt w:val="none"/>
      <w:suff w:val="nothing"/>
      <w:lvlText w:val=""/>
      <w:lvlJc w:val="left"/>
      <w:pPr>
        <w:ind w:left="1080" w:hanging="360"/>
      </w:pPr>
    </w:lvl>
    <w:lvl w:ilvl="2">
      <w:start w:val="1"/>
      <w:numFmt w:val="none"/>
      <w:suff w:val="nothing"/>
      <w:lvlText w:val=""/>
      <w:lvlJc w:val="left"/>
      <w:pPr>
        <w:ind w:left="1440" w:hanging="360"/>
      </w:pPr>
    </w:lvl>
    <w:lvl w:ilvl="3">
      <w:start w:val="1"/>
      <w:numFmt w:val="none"/>
      <w:suff w:val="nothing"/>
      <w:lvlText w:val=""/>
      <w:lvlJc w:val="left"/>
      <w:pPr>
        <w:ind w:left="1800" w:hanging="360"/>
      </w:pPr>
    </w:lvl>
    <w:lvl w:ilvl="4">
      <w:start w:val="1"/>
      <w:numFmt w:val="none"/>
      <w:suff w:val="nothing"/>
      <w:lvlText w:val=""/>
      <w:lvlJc w:val="left"/>
      <w:pPr>
        <w:ind w:left="2160" w:hanging="360"/>
      </w:pPr>
    </w:lvl>
    <w:lvl w:ilvl="5">
      <w:start w:val="1"/>
      <w:numFmt w:val="none"/>
      <w:suff w:val="nothing"/>
      <w:lvlText w:val="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2880" w:hanging="360"/>
      </w:pPr>
    </w:lvl>
    <w:lvl w:ilvl="7">
      <w:start w:val="1"/>
      <w:numFmt w:val="none"/>
      <w:suff w:val="nothing"/>
      <w:lvlText w:val=""/>
      <w:lvlJc w:val="left"/>
      <w:pPr>
        <w:ind w:left="3240" w:hanging="360"/>
      </w:pPr>
    </w:lvl>
    <w:lvl w:ilvl="8">
      <w:start w:val="1"/>
      <w:numFmt w:val="none"/>
      <w:suff w:val="nothing"/>
      <w:lvlText w:val=""/>
      <w:lvlJc w:val="left"/>
      <w:pPr>
        <w:ind w:left="3600" w:hanging="360"/>
      </w:pPr>
    </w:lvl>
  </w:abstractNum>
  <w:abstractNum w:abstractNumId="15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lvl w:ilvl="0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  <w:smallCaps w:val="false"/>
        <w:caps w:val="false"/>
        <w:dstrike w:val="false"/>
        <w:strike w:val="false"/>
        <w:sz w:val="29"/>
        <w:spacing w:val="0"/>
        <w:i w:val="false"/>
        <w:u w:val="none"/>
        <w:b w:val="false"/>
        <w:szCs w:val="29"/>
        <w:iCs w:val="false"/>
        <w:bCs w:val="false"/>
        <w:w w:val="100"/>
        <w:rFonts w:cs="Arial"/>
        <w:color w:val="000000"/>
        <w:lang w:val="ru-RU"/>
      </w:rPr>
    </w:lvl>
    <w:lvl w:ilvl="1">
      <w:start w:val="1"/>
      <w:numFmt w:val="none"/>
      <w:suff w:val="nothing"/>
      <w:lvlText w:val=""/>
      <w:lvlJc w:val="left"/>
      <w:pPr>
        <w:ind w:left="1080" w:hanging="360"/>
      </w:pPr>
    </w:lvl>
    <w:lvl w:ilvl="2">
      <w:start w:val="1"/>
      <w:numFmt w:val="none"/>
      <w:suff w:val="nothing"/>
      <w:lvlText w:val=""/>
      <w:lvlJc w:val="left"/>
      <w:pPr>
        <w:ind w:left="1440" w:hanging="360"/>
      </w:pPr>
    </w:lvl>
    <w:lvl w:ilvl="3">
      <w:start w:val="1"/>
      <w:numFmt w:val="none"/>
      <w:suff w:val="nothing"/>
      <w:lvlText w:val=""/>
      <w:lvlJc w:val="left"/>
      <w:pPr>
        <w:ind w:left="1800" w:hanging="360"/>
      </w:pPr>
    </w:lvl>
    <w:lvl w:ilvl="4">
      <w:start w:val="1"/>
      <w:numFmt w:val="none"/>
      <w:suff w:val="nothing"/>
      <w:lvlText w:val=""/>
      <w:lvlJc w:val="left"/>
      <w:pPr>
        <w:ind w:left="2160" w:hanging="360"/>
      </w:pPr>
    </w:lvl>
    <w:lvl w:ilvl="5">
      <w:start w:val="1"/>
      <w:numFmt w:val="none"/>
      <w:suff w:val="nothing"/>
      <w:lvlText w:val="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2880" w:hanging="360"/>
      </w:pPr>
    </w:lvl>
    <w:lvl w:ilvl="7">
      <w:start w:val="1"/>
      <w:numFmt w:val="none"/>
      <w:suff w:val="nothing"/>
      <w:lvlText w:val=""/>
      <w:lvlJc w:val="left"/>
      <w:pPr>
        <w:ind w:left="3240" w:hanging="360"/>
      </w:pPr>
    </w:lvl>
    <w:lvl w:ilvl="8">
      <w:start w:val="1"/>
      <w:numFmt w:val="none"/>
      <w:suff w:val="nothing"/>
      <w:lvlText w:val=""/>
      <w:lvlJc w:val="left"/>
      <w:pPr>
        <w:ind w:left="3600" w:hanging="360"/>
      </w:pPr>
    </w:lvl>
  </w:abstractNum>
  <w:abstractNum w:abstractNumId="17">
    <w:lvl w:ilvl="0">
      <w:start w:val="1"/>
      <w:numFmt w:val="decimal"/>
      <w:lvlText w:val="%1"/>
      <w:lvlJc w:val="left"/>
      <w:pPr>
        <w:ind w:left="720" w:hanging="360"/>
      </w:pPr>
      <w:rPr>
        <w:smallCaps w:val="false"/>
        <w:caps w:val="false"/>
        <w:dstrike w:val="false"/>
        <w:strike w:val="false"/>
        <w:sz w:val="28"/>
        <w:spacing w:val="0"/>
        <w:i w:val="false"/>
        <w:u w:val="none"/>
        <w:b w:val="false"/>
        <w:szCs w:val="24"/>
        <w:iCs/>
        <w:bCs/>
        <w:w w:val="100"/>
        <w:rFonts w:ascii="Times New Roman" w:hAnsi="Times New Roman" w:eastAsia="Arial"/>
        <w:color w:val="000000"/>
        <w:lang w:val="ru-RU"/>
      </w:rPr>
    </w:lvl>
    <w:lvl w:ilvl="1">
      <w:start w:val="1"/>
      <w:numFmt w:val="none"/>
      <w:suff w:val="nothing"/>
      <w:lvlText w:val=""/>
      <w:lvlJc w:val="left"/>
      <w:pPr>
        <w:ind w:left="1080" w:hanging="360"/>
      </w:pPr>
    </w:lvl>
    <w:lvl w:ilvl="2">
      <w:start w:val="1"/>
      <w:numFmt w:val="none"/>
      <w:suff w:val="nothing"/>
      <w:lvlText w:val=""/>
      <w:lvlJc w:val="left"/>
      <w:pPr>
        <w:ind w:left="1440" w:hanging="360"/>
      </w:pPr>
    </w:lvl>
    <w:lvl w:ilvl="3">
      <w:start w:val="1"/>
      <w:numFmt w:val="none"/>
      <w:suff w:val="nothing"/>
      <w:lvlText w:val=""/>
      <w:lvlJc w:val="left"/>
      <w:pPr>
        <w:ind w:left="1800" w:hanging="360"/>
      </w:pPr>
    </w:lvl>
    <w:lvl w:ilvl="4">
      <w:start w:val="1"/>
      <w:numFmt w:val="none"/>
      <w:suff w:val="nothing"/>
      <w:lvlText w:val=""/>
      <w:lvlJc w:val="left"/>
      <w:pPr>
        <w:ind w:left="2160" w:hanging="360"/>
      </w:pPr>
    </w:lvl>
    <w:lvl w:ilvl="5">
      <w:start w:val="1"/>
      <w:numFmt w:val="none"/>
      <w:suff w:val="nothing"/>
      <w:lvlText w:val="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2880" w:hanging="360"/>
      </w:pPr>
    </w:lvl>
    <w:lvl w:ilvl="7">
      <w:start w:val="1"/>
      <w:numFmt w:val="none"/>
      <w:suff w:val="nothing"/>
      <w:lvlText w:val=""/>
      <w:lvlJc w:val="left"/>
      <w:pPr>
        <w:ind w:left="3240" w:hanging="360"/>
      </w:pPr>
    </w:lvl>
    <w:lvl w:ilvl="8">
      <w:start w:val="1"/>
      <w:numFmt w:val="none"/>
      <w:suff w:val="nothing"/>
      <w:lvlText w:val=""/>
      <w:lvlJc w:val="left"/>
      <w:pPr>
        <w:ind w:left="3600" w:hanging="360"/>
      </w:pPr>
    </w:lvl>
  </w:abstractNum>
  <w:abstractNum w:abstractNumId="18">
    <w:lvl w:ilvl="0">
      <w:start w:val="1"/>
      <w:numFmt w:val="decimal"/>
      <w:lvlText w:val="%1"/>
      <w:lvlJc w:val="left"/>
      <w:pPr>
        <w:ind w:left="720" w:hanging="360"/>
      </w:pPr>
      <w:rPr>
        <w:smallCaps w:val="false"/>
        <w:caps w:val="false"/>
        <w:dstrike w:val="false"/>
        <w:strike w:val="false"/>
        <w:sz w:val="28"/>
        <w:spacing w:val="0"/>
        <w:i w:val="false"/>
        <w:u w:val="none"/>
        <w:b/>
        <w:szCs w:val="24"/>
        <w:iCs/>
        <w:bCs/>
        <w:w w:val="100"/>
        <w:rFonts w:ascii="Times New Roman" w:hAnsi="Times New Roman" w:eastAsia="Arial"/>
        <w:color w:val="000000"/>
        <w:lang w:val="ru-RU"/>
      </w:rPr>
    </w:lvl>
    <w:lvl w:ilvl="1">
      <w:start w:val="1"/>
      <w:numFmt w:val="none"/>
      <w:suff w:val="nothing"/>
      <w:lvlText w:val=""/>
      <w:lvlJc w:val="left"/>
      <w:pPr>
        <w:ind w:left="1080" w:hanging="360"/>
      </w:pPr>
    </w:lvl>
    <w:lvl w:ilvl="2">
      <w:start w:val="1"/>
      <w:numFmt w:val="none"/>
      <w:suff w:val="nothing"/>
      <w:lvlText w:val=""/>
      <w:lvlJc w:val="left"/>
      <w:pPr>
        <w:ind w:left="1440" w:hanging="360"/>
      </w:pPr>
    </w:lvl>
    <w:lvl w:ilvl="3">
      <w:start w:val="1"/>
      <w:numFmt w:val="none"/>
      <w:suff w:val="nothing"/>
      <w:lvlText w:val=""/>
      <w:lvlJc w:val="left"/>
      <w:pPr>
        <w:ind w:left="1800" w:hanging="360"/>
      </w:pPr>
    </w:lvl>
    <w:lvl w:ilvl="4">
      <w:start w:val="1"/>
      <w:numFmt w:val="none"/>
      <w:suff w:val="nothing"/>
      <w:lvlText w:val=""/>
      <w:lvlJc w:val="left"/>
      <w:pPr>
        <w:ind w:left="2160" w:hanging="360"/>
      </w:pPr>
    </w:lvl>
    <w:lvl w:ilvl="5">
      <w:start w:val="1"/>
      <w:numFmt w:val="none"/>
      <w:suff w:val="nothing"/>
      <w:lvlText w:val="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2880" w:hanging="360"/>
      </w:pPr>
    </w:lvl>
    <w:lvl w:ilvl="7">
      <w:start w:val="1"/>
      <w:numFmt w:val="none"/>
      <w:suff w:val="nothing"/>
      <w:lvlText w:val=""/>
      <w:lvlJc w:val="left"/>
      <w:pPr>
        <w:ind w:left="3240" w:hanging="360"/>
      </w:pPr>
    </w:lvl>
    <w:lvl w:ilvl="8">
      <w:start w:val="1"/>
      <w:numFmt w:val="none"/>
      <w:suff w:val="nothing"/>
      <w:lvlText w:val=""/>
      <w:lvlJc w:val="left"/>
      <w:pPr>
        <w:ind w:left="3600" w:hanging="360"/>
      </w:pPr>
    </w:lvl>
  </w:abstractNum>
  <w:abstractNum w:abstractNumId="19">
    <w:lvl w:ilvl="0">
      <w:start w:val="1"/>
      <w:numFmt w:val="decimal"/>
      <w:lvlText w:val="%1."/>
      <w:lvlJc w:val="left"/>
      <w:pPr>
        <w:ind w:left="720" w:hanging="360"/>
      </w:pPr>
      <w:rPr>
        <w:smallCaps w:val="false"/>
        <w:caps w:val="false"/>
        <w:dstrike w:val="false"/>
        <w:strike w:val="false"/>
        <w:sz w:val="24"/>
        <w:spacing w:val="0"/>
        <w:i w:val="false"/>
        <w:u w:val="none"/>
        <w:b/>
        <w:szCs w:val="24"/>
        <w:iCs/>
        <w:bCs/>
        <w:w w:val="100"/>
        <w:rFonts w:ascii="Times New Roman" w:hAnsi="Times New Roman"/>
        <w:color w:val="000000"/>
        <w:lang w:val="ru-RU"/>
      </w:rPr>
    </w:lvl>
    <w:lvl w:ilvl="1">
      <w:start w:val="1"/>
      <w:numFmt w:val="none"/>
      <w:suff w:val="nothing"/>
      <w:lvlText w:val=""/>
      <w:lvlJc w:val="left"/>
      <w:pPr>
        <w:ind w:left="1080" w:hanging="360"/>
      </w:pPr>
    </w:lvl>
    <w:lvl w:ilvl="2">
      <w:start w:val="1"/>
      <w:numFmt w:val="none"/>
      <w:suff w:val="nothing"/>
      <w:lvlText w:val=""/>
      <w:lvlJc w:val="left"/>
      <w:pPr>
        <w:ind w:left="1440" w:hanging="360"/>
      </w:pPr>
    </w:lvl>
    <w:lvl w:ilvl="3">
      <w:start w:val="1"/>
      <w:numFmt w:val="none"/>
      <w:suff w:val="nothing"/>
      <w:lvlText w:val=""/>
      <w:lvlJc w:val="left"/>
      <w:pPr>
        <w:ind w:left="1800" w:hanging="360"/>
      </w:pPr>
    </w:lvl>
    <w:lvl w:ilvl="4">
      <w:start w:val="1"/>
      <w:numFmt w:val="none"/>
      <w:suff w:val="nothing"/>
      <w:lvlText w:val=""/>
      <w:lvlJc w:val="left"/>
      <w:pPr>
        <w:ind w:left="2160" w:hanging="360"/>
      </w:pPr>
    </w:lvl>
    <w:lvl w:ilvl="5">
      <w:start w:val="1"/>
      <w:numFmt w:val="none"/>
      <w:suff w:val="nothing"/>
      <w:lvlText w:val="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2880" w:hanging="360"/>
      </w:pPr>
    </w:lvl>
    <w:lvl w:ilvl="7">
      <w:start w:val="1"/>
      <w:numFmt w:val="none"/>
      <w:suff w:val="nothing"/>
      <w:lvlText w:val=""/>
      <w:lvlJc w:val="left"/>
      <w:pPr>
        <w:ind w:left="3240" w:hanging="360"/>
      </w:pPr>
    </w:lvl>
    <w:lvl w:ilvl="8">
      <w:start w:val="1"/>
      <w:numFmt w:val="none"/>
      <w:suff w:val="nothing"/>
      <w:lvlText w:val=""/>
      <w:lvlJc w:val="left"/>
      <w:pPr>
        <w:ind w:left="3600" w:hanging="360"/>
      </w:pPr>
    </w:lvl>
  </w:abstractNum>
  <w:abstractNum w:abstractNumId="20">
    <w:lvl w:ilvl="0">
      <w:start w:val="1"/>
      <w:numFmt w:val="decimal"/>
      <w:lvlText w:val="%1"/>
      <w:lvlJc w:val="left"/>
      <w:pPr>
        <w:ind w:left="720" w:hanging="360"/>
      </w:pPr>
      <w:rPr>
        <w:smallCaps w:val="false"/>
        <w:caps w:val="false"/>
        <w:dstrike w:val="false"/>
        <w:strike w:val="false"/>
        <w:sz w:val="28"/>
        <w:spacing w:val="0"/>
        <w:i w:val="false"/>
        <w:u w:val="none"/>
        <w:b w:val="false"/>
        <w:szCs w:val="24"/>
        <w:iCs w:val="false"/>
        <w:bCs w:val="false"/>
        <w:w w:val="100"/>
        <w:rFonts w:ascii="Times New Roman" w:hAnsi="Times New Roman" w:eastAsia="Arial"/>
        <w:color w:val="000000"/>
        <w:lang w:val="ru-RU"/>
      </w:rPr>
    </w:lvl>
    <w:lvl w:ilvl="1">
      <w:start w:val="1"/>
      <w:numFmt w:val="none"/>
      <w:suff w:val="nothing"/>
      <w:lvlText w:val=""/>
      <w:lvlJc w:val="left"/>
      <w:pPr>
        <w:ind w:left="1080" w:hanging="360"/>
      </w:pPr>
    </w:lvl>
    <w:lvl w:ilvl="2">
      <w:start w:val="1"/>
      <w:numFmt w:val="none"/>
      <w:suff w:val="nothing"/>
      <w:lvlText w:val=""/>
      <w:lvlJc w:val="left"/>
      <w:pPr>
        <w:ind w:left="1440" w:hanging="360"/>
      </w:pPr>
    </w:lvl>
    <w:lvl w:ilvl="3">
      <w:start w:val="1"/>
      <w:numFmt w:val="none"/>
      <w:suff w:val="nothing"/>
      <w:lvlText w:val=""/>
      <w:lvlJc w:val="left"/>
      <w:pPr>
        <w:ind w:left="1800" w:hanging="360"/>
      </w:pPr>
    </w:lvl>
    <w:lvl w:ilvl="4">
      <w:start w:val="1"/>
      <w:numFmt w:val="none"/>
      <w:suff w:val="nothing"/>
      <w:lvlText w:val=""/>
      <w:lvlJc w:val="left"/>
      <w:pPr>
        <w:ind w:left="2160" w:hanging="360"/>
      </w:pPr>
    </w:lvl>
    <w:lvl w:ilvl="5">
      <w:start w:val="1"/>
      <w:numFmt w:val="none"/>
      <w:suff w:val="nothing"/>
      <w:lvlText w:val="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2880" w:hanging="360"/>
      </w:pPr>
    </w:lvl>
    <w:lvl w:ilvl="7">
      <w:start w:val="1"/>
      <w:numFmt w:val="none"/>
      <w:suff w:val="nothing"/>
      <w:lvlText w:val=""/>
      <w:lvlJc w:val="left"/>
      <w:pPr>
        <w:ind w:left="3240" w:hanging="360"/>
      </w:pPr>
    </w:lvl>
    <w:lvl w:ilvl="8">
      <w:start w:val="1"/>
      <w:numFmt w:val="none"/>
      <w:suff w:val="nothing"/>
      <w:lvlText w:val=""/>
      <w:lvlJc w:val="left"/>
      <w:pPr>
        <w:ind w:left="3600" w:hanging="360"/>
      </w:pPr>
    </w:lvl>
  </w:abstractNum>
  <w:abstractNum w:abstractNumId="21">
    <w:lvl w:ilvl="0">
      <w:start w:val="1"/>
      <w:numFmt w:val="decimal"/>
      <w:lvlText w:val="%1"/>
      <w:lvlJc w:val="left"/>
      <w:pPr>
        <w:ind w:left="720" w:hanging="360"/>
      </w:pPr>
      <w:rPr>
        <w:smallCaps w:val="false"/>
        <w:caps w:val="false"/>
        <w:dstrike w:val="false"/>
        <w:strike w:val="false"/>
        <w:sz w:val="28"/>
        <w:spacing w:val="0"/>
        <w:i w:val="false"/>
        <w:u w:val="none"/>
        <w:b/>
        <w:szCs w:val="24"/>
        <w:iCs/>
        <w:bCs/>
        <w:w w:val="100"/>
        <w:rFonts w:ascii="Times New Roman" w:hAnsi="Times New Roman" w:eastAsia="Arial"/>
        <w:color w:val="000000"/>
        <w:lang w:val="ru-RU"/>
      </w:rPr>
    </w:lvl>
    <w:lvl w:ilvl="1">
      <w:start w:val="1"/>
      <w:numFmt w:val="none"/>
      <w:suff w:val="nothing"/>
      <w:lvlText w:val=""/>
      <w:lvlJc w:val="left"/>
      <w:pPr>
        <w:ind w:left="1080" w:hanging="360"/>
      </w:pPr>
    </w:lvl>
    <w:lvl w:ilvl="2">
      <w:start w:val="1"/>
      <w:numFmt w:val="none"/>
      <w:suff w:val="nothing"/>
      <w:lvlText w:val=""/>
      <w:lvlJc w:val="left"/>
      <w:pPr>
        <w:ind w:left="1440" w:hanging="360"/>
      </w:pPr>
    </w:lvl>
    <w:lvl w:ilvl="3">
      <w:start w:val="1"/>
      <w:numFmt w:val="none"/>
      <w:suff w:val="nothing"/>
      <w:lvlText w:val=""/>
      <w:lvlJc w:val="left"/>
      <w:pPr>
        <w:ind w:left="1800" w:hanging="360"/>
      </w:pPr>
    </w:lvl>
    <w:lvl w:ilvl="4">
      <w:start w:val="1"/>
      <w:numFmt w:val="none"/>
      <w:suff w:val="nothing"/>
      <w:lvlText w:val=""/>
      <w:lvlJc w:val="left"/>
      <w:pPr>
        <w:ind w:left="2160" w:hanging="360"/>
      </w:pPr>
    </w:lvl>
    <w:lvl w:ilvl="5">
      <w:start w:val="1"/>
      <w:numFmt w:val="none"/>
      <w:suff w:val="nothing"/>
      <w:lvlText w:val="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2880" w:hanging="360"/>
      </w:pPr>
    </w:lvl>
    <w:lvl w:ilvl="7">
      <w:start w:val="1"/>
      <w:numFmt w:val="none"/>
      <w:suff w:val="nothing"/>
      <w:lvlText w:val=""/>
      <w:lvlJc w:val="left"/>
      <w:pPr>
        <w:ind w:left="3240" w:hanging="360"/>
      </w:pPr>
    </w:lvl>
    <w:lvl w:ilvl="8">
      <w:start w:val="1"/>
      <w:numFmt w:val="none"/>
      <w:suff w:val="nothing"/>
      <w:lvlText w:val=""/>
      <w:lvlJc w:val="left"/>
      <w:pPr>
        <w:ind w:left="3600" w:hanging="360"/>
      </w:pPr>
    </w:lvl>
  </w:abstractNum>
  <w:abstractNum w:abstractNumId="22">
    <w:lvl w:ilvl="0">
      <w:start w:val="1"/>
      <w:numFmt w:val="decimal"/>
      <w:lvlText w:val="%1"/>
      <w:lvlJc w:val="left"/>
      <w:pPr>
        <w:ind w:left="720" w:hanging="360"/>
      </w:pPr>
      <w:rPr>
        <w:smallCaps w:val="false"/>
        <w:caps w:val="false"/>
        <w:dstrike w:val="false"/>
        <w:strike w:val="false"/>
        <w:sz w:val="28"/>
        <w:spacing w:val="0"/>
        <w:i w:val="false"/>
        <w:u w:val="none"/>
        <w:b/>
        <w:szCs w:val="24"/>
        <w:iCs/>
        <w:bCs/>
        <w:w w:val="100"/>
        <w:rFonts w:ascii="Times New Roman" w:hAnsi="Times New Roman" w:eastAsia="Arial"/>
        <w:color w:val="000000"/>
        <w:lang w:val="ru-RU"/>
      </w:rPr>
    </w:lvl>
    <w:lvl w:ilvl="1">
      <w:start w:val="1"/>
      <w:numFmt w:val="none"/>
      <w:suff w:val="nothing"/>
      <w:lvlText w:val=""/>
      <w:lvlJc w:val="left"/>
      <w:pPr>
        <w:ind w:left="1080" w:hanging="360"/>
      </w:pPr>
    </w:lvl>
    <w:lvl w:ilvl="2">
      <w:start w:val="1"/>
      <w:numFmt w:val="none"/>
      <w:suff w:val="nothing"/>
      <w:lvlText w:val=""/>
      <w:lvlJc w:val="left"/>
      <w:pPr>
        <w:ind w:left="1440" w:hanging="360"/>
      </w:pPr>
    </w:lvl>
    <w:lvl w:ilvl="3">
      <w:start w:val="1"/>
      <w:numFmt w:val="none"/>
      <w:suff w:val="nothing"/>
      <w:lvlText w:val=""/>
      <w:lvlJc w:val="left"/>
      <w:pPr>
        <w:ind w:left="1800" w:hanging="360"/>
      </w:pPr>
    </w:lvl>
    <w:lvl w:ilvl="4">
      <w:start w:val="1"/>
      <w:numFmt w:val="none"/>
      <w:suff w:val="nothing"/>
      <w:lvlText w:val=""/>
      <w:lvlJc w:val="left"/>
      <w:pPr>
        <w:ind w:left="2160" w:hanging="360"/>
      </w:pPr>
    </w:lvl>
    <w:lvl w:ilvl="5">
      <w:start w:val="1"/>
      <w:numFmt w:val="none"/>
      <w:suff w:val="nothing"/>
      <w:lvlText w:val="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2880" w:hanging="360"/>
      </w:pPr>
    </w:lvl>
    <w:lvl w:ilvl="7">
      <w:start w:val="1"/>
      <w:numFmt w:val="none"/>
      <w:suff w:val="nothing"/>
      <w:lvlText w:val=""/>
      <w:lvlJc w:val="left"/>
      <w:pPr>
        <w:ind w:left="3240" w:hanging="360"/>
      </w:pPr>
    </w:lvl>
    <w:lvl w:ilvl="8">
      <w:start w:val="1"/>
      <w:numFmt w:val="none"/>
      <w:suff w:val="nothing"/>
      <w:lvlText w:val=""/>
      <w:lvlJc w:val="left"/>
      <w:pPr>
        <w:ind w:left="3600" w:hanging="360"/>
      </w:pPr>
    </w:lvl>
  </w:abstractNum>
  <w:abstractNum w:abstractNumId="23">
    <w:lvl w:ilvl="0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  <w:smallCaps w:val="false"/>
        <w:caps w:val="false"/>
        <w:dstrike w:val="false"/>
        <w:strike w:val="false"/>
        <w:sz w:val="29"/>
        <w:spacing w:val="0"/>
        <w:i w:val="false"/>
        <w:u w:val="none"/>
        <w:b w:val="false"/>
        <w:szCs w:val="29"/>
        <w:iCs w:val="false"/>
        <w:bCs w:val="false"/>
        <w:w w:val="100"/>
        <w:rFonts w:cs="Arial"/>
        <w:color w:val="000000"/>
        <w:lang w:val="ru-RU"/>
      </w:rPr>
    </w:lvl>
    <w:lvl w:ilvl="1">
      <w:start w:val="1"/>
      <w:numFmt w:val="none"/>
      <w:suff w:val="nothing"/>
      <w:lvlText w:val=""/>
      <w:lvlJc w:val="left"/>
      <w:pPr>
        <w:ind w:left="1080" w:hanging="360"/>
      </w:pPr>
    </w:lvl>
    <w:lvl w:ilvl="2">
      <w:start w:val="1"/>
      <w:numFmt w:val="none"/>
      <w:suff w:val="nothing"/>
      <w:lvlText w:val=""/>
      <w:lvlJc w:val="left"/>
      <w:pPr>
        <w:ind w:left="1440" w:hanging="360"/>
      </w:pPr>
    </w:lvl>
    <w:lvl w:ilvl="3">
      <w:start w:val="1"/>
      <w:numFmt w:val="none"/>
      <w:suff w:val="nothing"/>
      <w:lvlText w:val=""/>
      <w:lvlJc w:val="left"/>
      <w:pPr>
        <w:ind w:left="1800" w:hanging="360"/>
      </w:pPr>
    </w:lvl>
    <w:lvl w:ilvl="4">
      <w:start w:val="1"/>
      <w:numFmt w:val="none"/>
      <w:suff w:val="nothing"/>
      <w:lvlText w:val=""/>
      <w:lvlJc w:val="left"/>
      <w:pPr>
        <w:ind w:left="2160" w:hanging="360"/>
      </w:pPr>
    </w:lvl>
    <w:lvl w:ilvl="5">
      <w:start w:val="1"/>
      <w:numFmt w:val="none"/>
      <w:suff w:val="nothing"/>
      <w:lvlText w:val="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2880" w:hanging="360"/>
      </w:pPr>
    </w:lvl>
    <w:lvl w:ilvl="7">
      <w:start w:val="1"/>
      <w:numFmt w:val="none"/>
      <w:suff w:val="nothing"/>
      <w:lvlText w:val=""/>
      <w:lvlJc w:val="left"/>
      <w:pPr>
        <w:ind w:left="3240" w:hanging="360"/>
      </w:pPr>
    </w:lvl>
    <w:lvl w:ilvl="8">
      <w:start w:val="1"/>
      <w:numFmt w:val="none"/>
      <w:suff w:val="nothing"/>
      <w:lvlText w:val=""/>
      <w:lvlJc w:val="left"/>
      <w:pPr>
        <w:ind w:left="3600" w:hanging="360"/>
      </w:pPr>
    </w:lvl>
  </w:abstractNum>
  <w:abstractNum w:abstractNumId="24">
    <w:lvl w:ilvl="0">
      <w:start w:val="1"/>
      <w:numFmt w:val="decimal"/>
      <w:lvlText w:val="%1"/>
      <w:lvlJc w:val="left"/>
      <w:pPr>
        <w:ind w:left="720" w:hanging="360"/>
      </w:pPr>
      <w:rPr>
        <w:smallCaps w:val="false"/>
        <w:caps w:val="false"/>
        <w:dstrike w:val="false"/>
        <w:strike w:val="false"/>
        <w:sz w:val="28"/>
        <w:spacing w:val="0"/>
        <w:i w:val="false"/>
        <w:u w:val="none"/>
        <w:b w:val="false"/>
        <w:szCs w:val="24"/>
        <w:iCs w:val="false"/>
        <w:bCs w:val="false"/>
        <w:w w:val="100"/>
        <w:rFonts w:ascii="Times New Roman" w:hAnsi="Times New Roman" w:eastAsia="Arial"/>
        <w:color w:val="000000"/>
        <w:lang w:val="ru-RU"/>
      </w:rPr>
    </w:lvl>
    <w:lvl w:ilvl="1">
      <w:start w:val="1"/>
      <w:numFmt w:val="none"/>
      <w:suff w:val="nothing"/>
      <w:lvlText w:val=""/>
      <w:lvlJc w:val="left"/>
      <w:pPr>
        <w:ind w:left="1080" w:hanging="360"/>
      </w:pPr>
    </w:lvl>
    <w:lvl w:ilvl="2">
      <w:start w:val="1"/>
      <w:numFmt w:val="none"/>
      <w:suff w:val="nothing"/>
      <w:lvlText w:val=""/>
      <w:lvlJc w:val="left"/>
      <w:pPr>
        <w:ind w:left="1440" w:hanging="360"/>
      </w:pPr>
    </w:lvl>
    <w:lvl w:ilvl="3">
      <w:start w:val="1"/>
      <w:numFmt w:val="none"/>
      <w:suff w:val="nothing"/>
      <w:lvlText w:val=""/>
      <w:lvlJc w:val="left"/>
      <w:pPr>
        <w:ind w:left="1800" w:hanging="360"/>
      </w:pPr>
    </w:lvl>
    <w:lvl w:ilvl="4">
      <w:start w:val="1"/>
      <w:numFmt w:val="none"/>
      <w:suff w:val="nothing"/>
      <w:lvlText w:val=""/>
      <w:lvlJc w:val="left"/>
      <w:pPr>
        <w:ind w:left="2160" w:hanging="360"/>
      </w:pPr>
    </w:lvl>
    <w:lvl w:ilvl="5">
      <w:start w:val="1"/>
      <w:numFmt w:val="none"/>
      <w:suff w:val="nothing"/>
      <w:lvlText w:val="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2880" w:hanging="360"/>
      </w:pPr>
    </w:lvl>
    <w:lvl w:ilvl="7">
      <w:start w:val="1"/>
      <w:numFmt w:val="none"/>
      <w:suff w:val="nothing"/>
      <w:lvlText w:val=""/>
      <w:lvlJc w:val="left"/>
      <w:pPr>
        <w:ind w:left="3240" w:hanging="360"/>
      </w:pPr>
    </w:lvl>
    <w:lvl w:ilvl="8">
      <w:start w:val="1"/>
      <w:numFmt w:val="none"/>
      <w:suff w:val="nothing"/>
      <w:lvlText w:val=""/>
      <w:lvlJc w:val="left"/>
      <w:pPr>
        <w:ind w:left="3600" w:hanging="360"/>
      </w:pPr>
    </w:lvl>
  </w:abstractNum>
  <w:abstractNum w:abstractNumId="25">
    <w:lvl w:ilvl="0">
      <w:start w:val="1"/>
      <w:numFmt w:val="decimal"/>
      <w:lvlText w:val="%1."/>
      <w:lvlJc w:val="left"/>
      <w:pPr>
        <w:ind w:left="720" w:hanging="360"/>
      </w:pPr>
      <w:rPr>
        <w:sz w:val="28"/>
        <w:rFonts w:ascii="Times New Roman" w:hAnsi="Times New Roman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lvl w:ilvl="0">
      <w:start w:val="1"/>
      <w:numFmt w:val="decimal"/>
      <w:lvlText w:val="%1"/>
      <w:lvlJc w:val="left"/>
      <w:pPr>
        <w:ind w:left="720" w:hanging="360"/>
      </w:pPr>
      <w:rPr>
        <w:smallCaps w:val="false"/>
        <w:caps w:val="false"/>
        <w:dstrike w:val="false"/>
        <w:strike w:val="false"/>
        <w:sz w:val="28"/>
        <w:spacing w:val="0"/>
        <w:i w:val="false"/>
        <w:u w:val="none"/>
        <w:b/>
        <w:szCs w:val="24"/>
        <w:iCs/>
        <w:bCs/>
        <w:w w:val="100"/>
        <w:rFonts w:ascii="Times New Roman" w:hAnsi="Times New Roman" w:eastAsia="Arial"/>
        <w:color w:val="000000"/>
        <w:lang w:val="ru-RU"/>
      </w:rPr>
    </w:lvl>
    <w:lvl w:ilvl="1">
      <w:start w:val="1"/>
      <w:numFmt w:val="none"/>
      <w:suff w:val="nothing"/>
      <w:lvlText w:val=""/>
      <w:lvlJc w:val="left"/>
      <w:pPr>
        <w:ind w:left="1080" w:hanging="360"/>
      </w:pPr>
    </w:lvl>
    <w:lvl w:ilvl="2">
      <w:start w:val="1"/>
      <w:numFmt w:val="none"/>
      <w:suff w:val="nothing"/>
      <w:lvlText w:val=""/>
      <w:lvlJc w:val="left"/>
      <w:pPr>
        <w:ind w:left="1440" w:hanging="360"/>
      </w:pPr>
    </w:lvl>
    <w:lvl w:ilvl="3">
      <w:start w:val="1"/>
      <w:numFmt w:val="none"/>
      <w:suff w:val="nothing"/>
      <w:lvlText w:val=""/>
      <w:lvlJc w:val="left"/>
      <w:pPr>
        <w:ind w:left="1800" w:hanging="360"/>
      </w:pPr>
    </w:lvl>
    <w:lvl w:ilvl="4">
      <w:start w:val="1"/>
      <w:numFmt w:val="none"/>
      <w:suff w:val="nothing"/>
      <w:lvlText w:val=""/>
      <w:lvlJc w:val="left"/>
      <w:pPr>
        <w:ind w:left="2160" w:hanging="360"/>
      </w:pPr>
    </w:lvl>
    <w:lvl w:ilvl="5">
      <w:start w:val="1"/>
      <w:numFmt w:val="none"/>
      <w:suff w:val="nothing"/>
      <w:lvlText w:val="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2880" w:hanging="360"/>
      </w:pPr>
    </w:lvl>
    <w:lvl w:ilvl="7">
      <w:start w:val="1"/>
      <w:numFmt w:val="none"/>
      <w:suff w:val="nothing"/>
      <w:lvlText w:val=""/>
      <w:lvlJc w:val="left"/>
      <w:pPr>
        <w:ind w:left="3240" w:hanging="360"/>
      </w:pPr>
    </w:lvl>
    <w:lvl w:ilvl="8">
      <w:start w:val="1"/>
      <w:numFmt w:val="none"/>
      <w:suff w:val="nothing"/>
      <w:lvlText w:val=""/>
      <w:lvlJc w:val="left"/>
      <w:pPr>
        <w:ind w:left="3600" w:hanging="360"/>
      </w:pPr>
    </w:lvl>
  </w:abstractNum>
  <w:abstractNum w:abstractNumId="27">
    <w:lvl w:ilvl="0">
      <w:start w:val="1"/>
      <w:numFmt w:val="decimal"/>
      <w:lvlText w:val="%1"/>
      <w:lvlJc w:val="left"/>
      <w:pPr>
        <w:ind w:left="740" w:hanging="360"/>
      </w:pPr>
      <w:rPr>
        <w:sz w:val="24"/>
        <w:szCs w:val="24"/>
        <w:rFonts w:ascii="Times New Roman" w:hAnsi="Times New Roman" w:eastAsia="Arial"/>
        <w:color w:val="000000"/>
      </w:rPr>
    </w:lvl>
    <w:lvl w:ilvl="1">
      <w:start w:val="1"/>
      <w:numFmt w:val="lowerLetter"/>
      <w:lvlText w:val="%2."/>
      <w:lvlJc w:val="left"/>
      <w:pPr>
        <w:ind w:left="1460" w:hanging="360"/>
      </w:pPr>
    </w:lvl>
    <w:lvl w:ilvl="2">
      <w:start w:val="1"/>
      <w:numFmt w:val="lowerRoman"/>
      <w:lvlText w:val="%3."/>
      <w:lvlJc w:val="right"/>
      <w:pPr>
        <w:ind w:left="2180" w:hanging="180"/>
      </w:pPr>
    </w:lvl>
    <w:lvl w:ilvl="3">
      <w:start w:val="1"/>
      <w:numFmt w:val="decimal"/>
      <w:lvlText w:val="%4."/>
      <w:lvlJc w:val="left"/>
      <w:pPr>
        <w:ind w:left="2900" w:hanging="360"/>
      </w:pPr>
    </w:lvl>
    <w:lvl w:ilvl="4">
      <w:start w:val="1"/>
      <w:numFmt w:val="lowerLetter"/>
      <w:lvlText w:val="%5."/>
      <w:lvlJc w:val="left"/>
      <w:pPr>
        <w:ind w:left="3620" w:hanging="360"/>
      </w:pPr>
    </w:lvl>
    <w:lvl w:ilvl="5">
      <w:start w:val="1"/>
      <w:numFmt w:val="lowerRoman"/>
      <w:lvlText w:val="%6."/>
      <w:lvlJc w:val="right"/>
      <w:pPr>
        <w:ind w:left="4340" w:hanging="180"/>
      </w:pPr>
    </w:lvl>
    <w:lvl w:ilvl="6">
      <w:start w:val="1"/>
      <w:numFmt w:val="decimal"/>
      <w:lvlText w:val="%7."/>
      <w:lvlJc w:val="left"/>
      <w:pPr>
        <w:ind w:left="5060" w:hanging="360"/>
      </w:pPr>
    </w:lvl>
    <w:lvl w:ilvl="7">
      <w:start w:val="1"/>
      <w:numFmt w:val="lowerLetter"/>
      <w:lvlText w:val="%8."/>
      <w:lvlJc w:val="left"/>
      <w:pPr>
        <w:ind w:left="5780" w:hanging="360"/>
      </w:pPr>
    </w:lvl>
    <w:lvl w:ilvl="8">
      <w:start w:val="1"/>
      <w:numFmt w:val="lowerRoman"/>
      <w:lvlText w:val="%9."/>
      <w:lvlJc w:val="right"/>
      <w:pPr>
        <w:ind w:left="6500" w:hanging="180"/>
      </w:pPr>
    </w:lvl>
  </w:abstractNum>
  <w:abstractNum w:abstractNumId="28"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  <w:sz w:val="28"/>
        <w:rFonts w:cs="Wingding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  <w:sz w:val="28"/>
        <w:rFonts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  <w:sz w:val="28"/>
        <w:rFonts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  <w:sz w:val="28"/>
        <w:rFonts w:cs="Wingdings"/>
      </w:rPr>
    </w:lvl>
  </w:abstractNum>
  <w:abstractNum w:abstractNumId="29">
    <w:lvl w:ilvl="0">
      <w:start w:val="1"/>
      <w:numFmt w:val="decimal"/>
      <w:lvlText w:val="%1."/>
      <w:lvlJc w:val="left"/>
      <w:pPr>
        <w:ind w:left="720" w:hanging="360"/>
      </w:pPr>
      <w:rPr>
        <w:sz w:val="28"/>
        <w:b w:val="false"/>
        <w:rFonts w:ascii="Times New Roman" w:hAnsi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1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31"/>
  </w:num>
</w:numbering>
</file>

<file path=word/settings.xml><?xml version="1.0" encoding="utf-8"?>
<w:settings xmlns:w="http://schemas.openxmlformats.org/wordprocessingml/2006/main">
  <w:zoom w:percent="62"/>
  <w:defaultTabStop w:val="720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pacing w:lineRule="auto" w:line="276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0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0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361e14"/>
    <w:pPr>
      <w:widowControl/>
      <w:bidi w:val="0"/>
      <w:spacing w:lineRule="auto" w:line="276" w:before="0" w:after="200"/>
      <w:jc w:val="left"/>
    </w:pPr>
    <w:rPr>
      <w:rFonts w:ascii="Calibri" w:hAnsi="Calibri" w:eastAsia="Times New Roman" w:cs="Times New Roman" w:asciiTheme="minorHAnsi" w:hAnsiTheme="minorHAnsi"/>
      <w:color w:val="00000A"/>
      <w:sz w:val="22"/>
      <w:szCs w:val="22"/>
      <w:lang w:val="ru-RU" w:eastAsia="ru-RU" w:bidi="ar-SA"/>
    </w:rPr>
  </w:style>
  <w:style w:type="paragraph" w:styleId="1">
    <w:name w:val="Заголовок 1"/>
    <w:basedOn w:val="Normal"/>
    <w:link w:val="10"/>
    <w:qFormat/>
    <w:rsid w:val="00361e14"/>
    <w:pPr>
      <w:tabs>
        <w:tab w:val="left" w:pos="432" w:leader="none"/>
      </w:tabs>
      <w:suppressAutoHyphens w:val="true"/>
      <w:spacing w:lineRule="auto" w:line="240" w:before="280" w:after="280"/>
      <w:ind w:left="432" w:hanging="432"/>
      <w:outlineLvl w:val="0"/>
    </w:pPr>
    <w:rPr>
      <w:rFonts w:ascii="Times New Roman" w:hAnsi="Times New Roman"/>
      <w:b/>
      <w:bCs/>
      <w:sz w:val="48"/>
      <w:szCs w:val="48"/>
      <w:lang w:eastAsia="zh-CN"/>
    </w:rPr>
  </w:style>
  <w:style w:type="paragraph" w:styleId="2">
    <w:name w:val="Заголовок 2"/>
    <w:basedOn w:val="Normal"/>
    <w:link w:val="20"/>
    <w:qFormat/>
    <w:rsid w:val="00361e14"/>
    <w:pPr>
      <w:keepNext/>
      <w:tabs>
        <w:tab w:val="left" w:pos="576" w:leader="none"/>
      </w:tabs>
      <w:suppressAutoHyphens w:val="true"/>
      <w:spacing w:before="240" w:after="60"/>
      <w:ind w:left="576" w:hanging="576"/>
      <w:outlineLvl w:val="1"/>
    </w:pPr>
    <w:rPr>
      <w:rFonts w:ascii="Arial" w:hAnsi="Arial" w:eastAsia="Calibri" w:cs="Arial"/>
      <w:b/>
      <w:bCs/>
      <w:i/>
      <w:iCs/>
      <w:color w:val="00000A"/>
      <w:sz w:val="28"/>
      <w:szCs w:val="28"/>
      <w:lang w:eastAsia="zh-C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1"/>
    <w:qFormat/>
    <w:rsid w:val="00361e14"/>
    <w:rPr>
      <w:rFonts w:ascii="Times New Roman" w:hAnsi="Times New Roman" w:eastAsia="Times New Roman" w:cs="Times New Roman"/>
      <w:b/>
      <w:bCs/>
      <w:sz w:val="48"/>
      <w:szCs w:val="48"/>
      <w:lang w:eastAsia="zh-CN"/>
    </w:rPr>
  </w:style>
  <w:style w:type="character" w:styleId="21" w:customStyle="1">
    <w:name w:val="Заголовок 2 Знак"/>
    <w:basedOn w:val="DefaultParagraphFont"/>
    <w:link w:val="2"/>
    <w:qFormat/>
    <w:rsid w:val="00361e14"/>
    <w:rPr>
      <w:rFonts w:ascii="Arial" w:hAnsi="Arial" w:eastAsia="Calibri" w:cs="Arial"/>
      <w:b/>
      <w:bCs/>
      <w:i/>
      <w:iCs/>
      <w:color w:val="00000A"/>
      <w:sz w:val="28"/>
      <w:szCs w:val="28"/>
      <w:lang w:eastAsia="zh-CN"/>
    </w:rPr>
  </w:style>
  <w:style w:type="character" w:styleId="Style12" w:customStyle="1">
    <w:name w:val="Основной текст_"/>
    <w:basedOn w:val="DefaultParagraphFont"/>
    <w:link w:val="3"/>
    <w:qFormat/>
    <w:rsid w:val="00361e14"/>
    <w:rPr>
      <w:rFonts w:ascii="Arial" w:hAnsi="Arial" w:eastAsia="Arial" w:cs="Arial"/>
      <w:sz w:val="28"/>
      <w:szCs w:val="28"/>
      <w:shd w:fill="FFFFFF" w:val="clear"/>
    </w:rPr>
  </w:style>
  <w:style w:type="character" w:styleId="4" w:customStyle="1">
    <w:name w:val="Основной текст (4)_"/>
    <w:basedOn w:val="DefaultParagraphFont"/>
    <w:qFormat/>
    <w:rsid w:val="00361e14"/>
    <w:rPr>
      <w:rFonts w:ascii="Arial" w:hAnsi="Arial" w:eastAsia="Arial" w:cs="Arial"/>
      <w:b/>
      <w:bCs/>
      <w:i w:val="false"/>
      <w:iCs w:val="false"/>
      <w:caps w:val="false"/>
      <w:smallCaps w:val="false"/>
      <w:strike w:val="false"/>
      <w:dstrike w:val="false"/>
      <w:sz w:val="28"/>
      <w:szCs w:val="28"/>
      <w:u w:val="none"/>
    </w:rPr>
  </w:style>
  <w:style w:type="character" w:styleId="Style13" w:customStyle="1">
    <w:name w:val="Подпись к таблице_"/>
    <w:basedOn w:val="DefaultParagraphFont"/>
    <w:link w:val="a6"/>
    <w:qFormat/>
    <w:rsid w:val="00361e14"/>
    <w:rPr>
      <w:rFonts w:ascii="Arial" w:hAnsi="Arial" w:eastAsia="Arial" w:cs="Arial"/>
      <w:sz w:val="28"/>
      <w:szCs w:val="28"/>
      <w:shd w:fill="FFFFFF" w:val="clear"/>
    </w:rPr>
  </w:style>
  <w:style w:type="character" w:styleId="5" w:customStyle="1">
    <w:name w:val="Основной текст (5)_"/>
    <w:basedOn w:val="DefaultParagraphFont"/>
    <w:link w:val="50"/>
    <w:qFormat/>
    <w:rsid w:val="00361e14"/>
    <w:rPr>
      <w:rFonts w:ascii="Arial" w:hAnsi="Arial" w:eastAsia="Arial" w:cs="Arial"/>
      <w:i/>
      <w:iCs/>
      <w:sz w:val="28"/>
      <w:szCs w:val="28"/>
      <w:shd w:fill="FFFFFF" w:val="clear"/>
    </w:rPr>
  </w:style>
  <w:style w:type="character" w:styleId="10" w:customStyle="1">
    <w:name w:val="Основной текст (10)_"/>
    <w:basedOn w:val="DefaultParagraphFont"/>
    <w:qFormat/>
    <w:rsid w:val="00361e14"/>
    <w:rPr>
      <w:rFonts w:ascii="Arial" w:hAnsi="Arial" w:eastAsia="Arial" w:cs="Arial"/>
      <w:b/>
      <w:bCs/>
      <w:i w:val="false"/>
      <w:iCs w:val="false"/>
      <w:caps w:val="false"/>
      <w:smallCaps w:val="false"/>
      <w:strike w:val="false"/>
      <w:dstrike w:val="false"/>
      <w:sz w:val="18"/>
      <w:szCs w:val="18"/>
      <w:u w:val="none"/>
    </w:rPr>
  </w:style>
  <w:style w:type="character" w:styleId="15pt" w:customStyle="1">
    <w:name w:val="Основной текст + 15 pt"/>
    <w:basedOn w:val="Style12"/>
    <w:qFormat/>
    <w:rsid w:val="00361e14"/>
    <w:rPr>
      <w:color w:val="000000"/>
      <w:spacing w:val="0"/>
      <w:w w:val="100"/>
      <w:sz w:val="30"/>
      <w:szCs w:val="30"/>
      <w:lang w:val="ru-RU"/>
    </w:rPr>
  </w:style>
  <w:style w:type="character" w:styleId="FrankRuehl185pt" w:customStyle="1">
    <w:name w:val="Основной текст + FrankRuehl;18;5 pt"/>
    <w:basedOn w:val="Style12"/>
    <w:qFormat/>
    <w:rsid w:val="00361e14"/>
    <w:rPr>
      <w:rFonts w:ascii="FrankRuehl" w:hAnsi="FrankRuehl" w:eastAsia="FrankRuehl" w:cs="FrankRuehl"/>
      <w:color w:val="000000"/>
      <w:spacing w:val="0"/>
      <w:w w:val="100"/>
      <w:sz w:val="37"/>
      <w:szCs w:val="37"/>
      <w:lang w:val="ru-RU"/>
    </w:rPr>
  </w:style>
  <w:style w:type="character" w:styleId="101" w:customStyle="1">
    <w:name w:val="Основной текст (10)"/>
    <w:basedOn w:val="10"/>
    <w:qFormat/>
    <w:rsid w:val="00361e14"/>
    <w:rPr>
      <w:color w:val="000000"/>
      <w:spacing w:val="0"/>
      <w:w w:val="100"/>
      <w:lang w:val="ru-RU"/>
    </w:rPr>
  </w:style>
  <w:style w:type="character" w:styleId="Style14" w:customStyle="1">
    <w:name w:val="Основной текст + Полужирный;Курсив"/>
    <w:basedOn w:val="Style12"/>
    <w:qFormat/>
    <w:rsid w:val="00361e14"/>
    <w:rPr>
      <w:b/>
      <w:bCs/>
      <w:i/>
      <w:iCs/>
      <w:color w:val="000000"/>
      <w:spacing w:val="0"/>
      <w:w w:val="100"/>
      <w:lang w:val="ru-RU"/>
    </w:rPr>
  </w:style>
  <w:style w:type="character" w:styleId="51" w:customStyle="1">
    <w:name w:val="Основной текст (5) + Полужирный"/>
    <w:basedOn w:val="5"/>
    <w:qFormat/>
    <w:rsid w:val="00361e14"/>
    <w:rPr>
      <w:b/>
      <w:bCs/>
      <w:color w:val="000000"/>
      <w:spacing w:val="0"/>
      <w:w w:val="100"/>
      <w:lang w:val="ru-RU"/>
    </w:rPr>
  </w:style>
  <w:style w:type="character" w:styleId="41" w:customStyle="1">
    <w:name w:val="Основной текст (4)"/>
    <w:basedOn w:val="4"/>
    <w:qFormat/>
    <w:rsid w:val="00361e14"/>
    <w:rPr>
      <w:color w:val="000000"/>
      <w:spacing w:val="0"/>
      <w:w w:val="100"/>
      <w:lang w:val="ru-RU"/>
    </w:rPr>
  </w:style>
  <w:style w:type="character" w:styleId="15pt1" w:customStyle="1">
    <w:name w:val="Подпись к таблице + 15 pt"/>
    <w:basedOn w:val="Style13"/>
    <w:qFormat/>
    <w:rsid w:val="00361e14"/>
    <w:rPr>
      <w:color w:val="000000"/>
      <w:spacing w:val="0"/>
      <w:w w:val="100"/>
      <w:sz w:val="30"/>
      <w:szCs w:val="30"/>
      <w:lang w:val="ru-RU"/>
    </w:rPr>
  </w:style>
  <w:style w:type="character" w:styleId="7" w:customStyle="1">
    <w:name w:val="Заголовок №7_"/>
    <w:basedOn w:val="DefaultParagraphFont"/>
    <w:link w:val="70"/>
    <w:qFormat/>
    <w:rsid w:val="00361e14"/>
    <w:rPr>
      <w:rFonts w:ascii="Arial" w:hAnsi="Arial" w:eastAsia="Arial" w:cs="Arial"/>
      <w:sz w:val="28"/>
      <w:szCs w:val="28"/>
      <w:shd w:fill="FFFFFF" w:val="clear"/>
    </w:rPr>
  </w:style>
  <w:style w:type="character" w:styleId="72" w:customStyle="1">
    <w:name w:val="Заголовок №7 (2)_"/>
    <w:basedOn w:val="DefaultParagraphFont"/>
    <w:link w:val="720"/>
    <w:qFormat/>
    <w:rsid w:val="00361e14"/>
    <w:rPr>
      <w:rFonts w:ascii="Arial" w:hAnsi="Arial" w:eastAsia="Arial" w:cs="Arial"/>
      <w:i/>
      <w:iCs/>
      <w:sz w:val="28"/>
      <w:szCs w:val="28"/>
      <w:shd w:fill="FFFFFF" w:val="clear"/>
    </w:rPr>
  </w:style>
  <w:style w:type="character" w:styleId="721" w:customStyle="1">
    <w:name w:val="Заголовок №7 (2) + Не курсив"/>
    <w:basedOn w:val="72"/>
    <w:qFormat/>
    <w:rsid w:val="00361e14"/>
    <w:rPr>
      <w:color w:val="000000"/>
      <w:spacing w:val="0"/>
      <w:w w:val="100"/>
      <w:lang w:val="ru-RU"/>
    </w:rPr>
  </w:style>
  <w:style w:type="character" w:styleId="Arial145pt" w:customStyle="1">
    <w:name w:val="Колонтитул + Arial;14;5 pt"/>
    <w:basedOn w:val="DefaultParagraphFont"/>
    <w:qFormat/>
    <w:rsid w:val="00361e14"/>
    <w:rPr>
      <w:rFonts w:ascii="Arial" w:hAnsi="Arial" w:eastAsia="Arial" w:cs="Arial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9"/>
      <w:szCs w:val="29"/>
      <w:u w:val="none"/>
      <w:lang w:val="ru-RU"/>
    </w:rPr>
  </w:style>
  <w:style w:type="character" w:styleId="145pt" w:customStyle="1">
    <w:name w:val="Основной текст + 14;5 pt"/>
    <w:basedOn w:val="Style12"/>
    <w:qFormat/>
    <w:rsid w:val="00361e14"/>
    <w:rPr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9"/>
      <w:szCs w:val="29"/>
      <w:u w:val="none"/>
      <w:lang w:val="ru-RU"/>
    </w:rPr>
  </w:style>
  <w:style w:type="character" w:styleId="135pt" w:customStyle="1">
    <w:name w:val="Основной текст + 13;5 pt;Полужирный;Курсив"/>
    <w:basedOn w:val="Style12"/>
    <w:qFormat/>
    <w:rsid w:val="00361e14"/>
    <w:rPr>
      <w:b/>
      <w:bCs/>
      <w:i/>
      <w:iCs/>
      <w:caps w:val="false"/>
      <w:smallCaps w:val="false"/>
      <w:strike w:val="false"/>
      <w:dstrike w:val="false"/>
      <w:color w:val="000000"/>
      <w:spacing w:val="0"/>
      <w:w w:val="100"/>
      <w:sz w:val="27"/>
      <w:szCs w:val="27"/>
      <w:u w:val="none"/>
      <w:lang w:val="ru-RU"/>
    </w:rPr>
  </w:style>
  <w:style w:type="character" w:styleId="52" w:customStyle="1">
    <w:name w:val="Основной текст (5) + Полужирный;Не курсив"/>
    <w:basedOn w:val="5"/>
    <w:qFormat/>
    <w:rsid w:val="00361e14"/>
    <w:rPr>
      <w:b/>
      <w:bCs/>
      <w:caps w:val="false"/>
      <w:smallCaps w:val="false"/>
      <w:strike w:val="false"/>
      <w:dstrike w:val="false"/>
      <w:color w:val="000000"/>
      <w:spacing w:val="0"/>
      <w:w w:val="100"/>
      <w:u w:val="none"/>
      <w:lang w:val="ru-RU"/>
    </w:rPr>
  </w:style>
  <w:style w:type="character" w:styleId="5135pt" w:customStyle="1">
    <w:name w:val="Основной текст (5) + 13;5 pt;Полужирный"/>
    <w:basedOn w:val="5"/>
    <w:qFormat/>
    <w:rsid w:val="00361e14"/>
    <w:rPr>
      <w:b/>
      <w:bCs/>
      <w:caps w:val="false"/>
      <w:smallCaps w:val="false"/>
      <w:strike w:val="false"/>
      <w:dstrike w:val="false"/>
      <w:color w:val="000000"/>
      <w:spacing w:val="0"/>
      <w:w w:val="100"/>
      <w:sz w:val="27"/>
      <w:szCs w:val="27"/>
      <w:u w:val="none"/>
      <w:lang w:val="ru-RU"/>
    </w:rPr>
  </w:style>
  <w:style w:type="character" w:styleId="Candara16pt" w:customStyle="1">
    <w:name w:val="Основной текст + Candara;16 pt"/>
    <w:basedOn w:val="Style12"/>
    <w:qFormat/>
    <w:rsid w:val="00361e14"/>
    <w:rPr>
      <w:rFonts w:ascii="Candara" w:hAnsi="Candara" w:eastAsia="Candara" w:cs="Candara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32"/>
      <w:szCs w:val="32"/>
      <w:u w:val="none"/>
    </w:rPr>
  </w:style>
  <w:style w:type="character" w:styleId="145pt1" w:customStyle="1">
    <w:name w:val="Подпись к таблице + 14;5 pt"/>
    <w:basedOn w:val="Style13"/>
    <w:qFormat/>
    <w:rsid w:val="00361e14"/>
    <w:rPr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9"/>
      <w:szCs w:val="29"/>
      <w:u w:val="none"/>
      <w:lang w:val="ru-RU"/>
    </w:rPr>
  </w:style>
  <w:style w:type="character" w:styleId="5145pt" w:customStyle="1">
    <w:name w:val="Основной текст (5) + 14;5 pt;Не курсив"/>
    <w:basedOn w:val="5"/>
    <w:qFormat/>
    <w:rsid w:val="00361e14"/>
    <w:rPr>
      <w:b w:val="false"/>
      <w:bCs w:val="false"/>
      <w:caps w:val="false"/>
      <w:smallCaps w:val="false"/>
      <w:strike w:val="false"/>
      <w:dstrike w:val="false"/>
      <w:color w:val="000000"/>
      <w:spacing w:val="0"/>
      <w:w w:val="100"/>
      <w:sz w:val="29"/>
      <w:szCs w:val="29"/>
      <w:u w:val="none"/>
      <w:lang w:val="ru-RU"/>
    </w:rPr>
  </w:style>
  <w:style w:type="character" w:styleId="Candara15pt" w:customStyle="1">
    <w:name w:val="Основной текст + Candara;15 pt;Курсив"/>
    <w:basedOn w:val="Style12"/>
    <w:qFormat/>
    <w:rsid w:val="00361e14"/>
    <w:rPr>
      <w:rFonts w:ascii="Candara" w:hAnsi="Candara" w:eastAsia="Candara" w:cs="Candara"/>
      <w:b w:val="false"/>
      <w:bCs w:val="false"/>
      <w:i/>
      <w:iCs/>
      <w:caps w:val="false"/>
      <w:smallCaps w:val="false"/>
      <w:strike w:val="false"/>
      <w:dstrike w:val="false"/>
      <w:color w:val="000000"/>
      <w:spacing w:val="0"/>
      <w:w w:val="100"/>
      <w:sz w:val="30"/>
      <w:szCs w:val="30"/>
      <w:u w:val="none"/>
    </w:rPr>
  </w:style>
  <w:style w:type="character" w:styleId="135pt1" w:customStyle="1">
    <w:name w:val="Основной текст + 13;5 pt"/>
    <w:basedOn w:val="Style12"/>
    <w:qFormat/>
    <w:rsid w:val="00361e14"/>
    <w:rPr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7"/>
      <w:szCs w:val="27"/>
      <w:u w:val="none"/>
    </w:rPr>
  </w:style>
  <w:style w:type="character" w:styleId="Arial14pt" w:customStyle="1">
    <w:name w:val="Колонтитул + Arial;14 pt;Полужирный"/>
    <w:basedOn w:val="DefaultParagraphFont"/>
    <w:qFormat/>
    <w:rsid w:val="00361e14"/>
    <w:rPr>
      <w:rFonts w:ascii="Arial" w:hAnsi="Arial" w:eastAsia="Arial" w:cs="Arial"/>
      <w:b/>
      <w:bCs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8"/>
      <w:szCs w:val="28"/>
      <w:u w:val="none"/>
      <w:lang w:val="ru-RU"/>
    </w:rPr>
  </w:style>
  <w:style w:type="character" w:styleId="112" w:customStyle="1">
    <w:name w:val="Заголовок №11 (2)_"/>
    <w:basedOn w:val="DefaultParagraphFont"/>
    <w:link w:val="1120"/>
    <w:qFormat/>
    <w:rsid w:val="00361e14"/>
    <w:rPr>
      <w:rFonts w:ascii="Arial" w:hAnsi="Arial" w:eastAsia="Arial" w:cs="Arial"/>
      <w:i/>
      <w:iCs/>
      <w:sz w:val="27"/>
      <w:szCs w:val="27"/>
      <w:shd w:fill="FFFFFF" w:val="clear"/>
    </w:rPr>
  </w:style>
  <w:style w:type="character" w:styleId="11214pt" w:customStyle="1">
    <w:name w:val="Заголовок №11 (2) + 14 pt;Не курсив"/>
    <w:basedOn w:val="112"/>
    <w:qFormat/>
    <w:rsid w:val="00361e14"/>
    <w:rPr>
      <w:color w:val="000000"/>
      <w:spacing w:val="0"/>
      <w:w w:val="100"/>
      <w:sz w:val="28"/>
      <w:szCs w:val="28"/>
      <w:lang w:val="ru-RU"/>
    </w:rPr>
  </w:style>
  <w:style w:type="character" w:styleId="30" w:customStyle="1">
    <w:name w:val="Основной текст (30)_"/>
    <w:basedOn w:val="DefaultParagraphFont"/>
    <w:link w:val="300"/>
    <w:qFormat/>
    <w:rsid w:val="00361e14"/>
    <w:rPr>
      <w:rFonts w:ascii="Garamond" w:hAnsi="Garamond" w:eastAsia="Garamond" w:cs="Garamond"/>
      <w:sz w:val="12"/>
      <w:szCs w:val="12"/>
      <w:shd w:fill="FFFFFF" w:val="clear"/>
    </w:rPr>
  </w:style>
  <w:style w:type="character" w:styleId="Style15" w:customStyle="1">
    <w:name w:val="Подпись к картинке_"/>
    <w:basedOn w:val="DefaultParagraphFont"/>
    <w:link w:val="aa"/>
    <w:qFormat/>
    <w:rsid w:val="00361e14"/>
    <w:rPr>
      <w:rFonts w:ascii="Arial" w:hAnsi="Arial" w:eastAsia="Arial" w:cs="Arial"/>
      <w:sz w:val="28"/>
      <w:szCs w:val="28"/>
      <w:shd w:fill="FFFFFF" w:val="clear"/>
    </w:rPr>
  </w:style>
  <w:style w:type="character" w:styleId="14" w:customStyle="1">
    <w:name w:val="Основной текст (14)_"/>
    <w:basedOn w:val="DefaultParagraphFont"/>
    <w:link w:val="140"/>
    <w:qFormat/>
    <w:rsid w:val="00361e14"/>
    <w:rPr>
      <w:rFonts w:ascii="Sylfaen" w:hAnsi="Sylfaen" w:eastAsia="Sylfaen" w:cs="Sylfaen"/>
      <w:sz w:val="35"/>
      <w:szCs w:val="35"/>
      <w:shd w:fill="FFFFFF" w:val="clear"/>
    </w:rPr>
  </w:style>
  <w:style w:type="character" w:styleId="145pt2" w:customStyle="1">
    <w:name w:val="Подпись к картинке + 14;5 pt"/>
    <w:basedOn w:val="Style15"/>
    <w:qFormat/>
    <w:rsid w:val="00361e14"/>
    <w:rPr>
      <w:color w:val="000000"/>
      <w:spacing w:val="0"/>
      <w:w w:val="100"/>
      <w:sz w:val="29"/>
      <w:szCs w:val="29"/>
      <w:lang w:val="ru-RU"/>
    </w:rPr>
  </w:style>
  <w:style w:type="character" w:styleId="23" w:customStyle="1">
    <w:name w:val="Подпись к картинке (23)_"/>
    <w:basedOn w:val="DefaultParagraphFont"/>
    <w:link w:val="230"/>
    <w:qFormat/>
    <w:rsid w:val="00361e14"/>
    <w:rPr>
      <w:rFonts w:ascii="Times New Roman" w:hAnsi="Times New Roman" w:eastAsia="Times New Roman" w:cs="Times New Roman"/>
      <w:sz w:val="27"/>
      <w:szCs w:val="27"/>
      <w:shd w:fill="FFFFFF" w:val="clear"/>
    </w:rPr>
  </w:style>
  <w:style w:type="character" w:styleId="135pt2" w:customStyle="1">
    <w:name w:val="Подпись к картинке + 13;5 pt;Полужирный;Курсив"/>
    <w:basedOn w:val="Style15"/>
    <w:qFormat/>
    <w:rsid w:val="00361e14"/>
    <w:rPr>
      <w:b/>
      <w:bCs/>
      <w:i/>
      <w:iCs/>
      <w:color w:val="000000"/>
      <w:spacing w:val="0"/>
      <w:w w:val="100"/>
      <w:sz w:val="27"/>
      <w:szCs w:val="27"/>
      <w:lang w:val="ru-RU"/>
    </w:rPr>
  </w:style>
  <w:style w:type="character" w:styleId="14TimesNewRoman165pt0pt" w:customStyle="1">
    <w:name w:val="Основной текст (14) + Times New Roman;16;5 pt;Полужирный;Интервал 0 pt"/>
    <w:basedOn w:val="14"/>
    <w:qFormat/>
    <w:rsid w:val="00361e14"/>
    <w:rPr>
      <w:rFonts w:ascii="Times New Roman" w:hAnsi="Times New Roman" w:eastAsia="Times New Roman" w:cs="Times New Roman"/>
      <w:b/>
      <w:bCs/>
      <w:color w:val="000000"/>
      <w:spacing w:val="10"/>
      <w:w w:val="100"/>
      <w:sz w:val="33"/>
      <w:szCs w:val="33"/>
      <w:lang w:val="ru-RU"/>
    </w:rPr>
  </w:style>
  <w:style w:type="character" w:styleId="Style16" w:customStyle="1">
    <w:name w:val="Текст выноски Знак"/>
    <w:basedOn w:val="DefaultParagraphFont"/>
    <w:link w:val="ab"/>
    <w:uiPriority w:val="99"/>
    <w:semiHidden/>
    <w:qFormat/>
    <w:rsid w:val="00361e14"/>
    <w:rPr>
      <w:rFonts w:ascii="Tahoma" w:hAnsi="Tahoma" w:eastAsia="Times New Roman" w:cs="Tahoma"/>
      <w:sz w:val="16"/>
      <w:szCs w:val="16"/>
      <w:lang w:eastAsia="ru-RU"/>
    </w:rPr>
  </w:style>
  <w:style w:type="character" w:styleId="36145pt" w:customStyle="1">
    <w:name w:val="Основной текст (36) + 14;5 pt;Не полужирный"/>
    <w:basedOn w:val="DefaultParagraphFont"/>
    <w:qFormat/>
    <w:rsid w:val="00361e14"/>
    <w:rPr>
      <w:rFonts w:ascii="Arial" w:hAnsi="Arial" w:eastAsia="Arial" w:cs="Arial"/>
      <w:b/>
      <w:bCs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9"/>
      <w:szCs w:val="29"/>
      <w:u w:val="none"/>
      <w:lang w:val="en-US"/>
    </w:rPr>
  </w:style>
  <w:style w:type="character" w:styleId="36" w:customStyle="1">
    <w:name w:val="Основной текст (36)"/>
    <w:basedOn w:val="DefaultParagraphFont"/>
    <w:qFormat/>
    <w:rsid w:val="00361e14"/>
    <w:rPr>
      <w:rFonts w:ascii="Arial" w:hAnsi="Arial" w:eastAsia="Arial" w:cs="Arial"/>
      <w:b/>
      <w:bCs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18"/>
      <w:szCs w:val="18"/>
      <w:u w:val="single"/>
      <w:lang w:val="ru-RU"/>
    </w:rPr>
  </w:style>
  <w:style w:type="character" w:styleId="Style17" w:customStyle="1">
    <w:name w:val="Основной текст Знак"/>
    <w:basedOn w:val="DefaultParagraphFont"/>
    <w:link w:val="a0"/>
    <w:uiPriority w:val="99"/>
    <w:semiHidden/>
    <w:qFormat/>
    <w:rsid w:val="00361e14"/>
    <w:rPr>
      <w:rFonts w:ascii="Calibri" w:hAnsi="Calibri" w:eastAsia="Times New Roman" w:cs="Times New Roman"/>
      <w:lang w:eastAsia="ru-RU"/>
    </w:rPr>
  </w:style>
  <w:style w:type="character" w:styleId="ListLabel1">
    <w:name w:val="ListLabel 1"/>
    <w:qFormat/>
    <w:rPr>
      <w:rFonts w:eastAsia="Arial" w:cs="Arial"/>
      <w:b/>
      <w:bCs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8"/>
      <w:szCs w:val="28"/>
      <w:u w:val="none"/>
      <w:lang w:val="ru-RU"/>
    </w:rPr>
  </w:style>
  <w:style w:type="character" w:styleId="ListLabel2">
    <w:name w:val="ListLabel 2"/>
    <w:qFormat/>
    <w:rPr>
      <w:rFonts w:eastAsia="Arial"/>
      <w:b/>
      <w:bCs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4"/>
      <w:szCs w:val="24"/>
      <w:u w:val="none"/>
      <w:lang w:val="ru-RU"/>
    </w:rPr>
  </w:style>
  <w:style w:type="character" w:styleId="ListLabel3">
    <w:name w:val="ListLabel 3"/>
    <w:qFormat/>
    <w:rPr>
      <w:rFonts w:ascii="Times New Roman" w:hAnsi="Times New Roman" w:eastAsia="Arial"/>
      <w:b/>
      <w:bCs/>
      <w:i w:val="false"/>
      <w:iCs/>
      <w:caps w:val="false"/>
      <w:smallCaps w:val="false"/>
      <w:strike w:val="false"/>
      <w:dstrike w:val="false"/>
      <w:color w:val="000000"/>
      <w:spacing w:val="0"/>
      <w:w w:val="100"/>
      <w:sz w:val="28"/>
      <w:szCs w:val="28"/>
      <w:u w:val="none"/>
      <w:lang w:val="ru-RU"/>
    </w:rPr>
  </w:style>
  <w:style w:type="character" w:styleId="ListLabel4">
    <w:name w:val="ListLabel 4"/>
    <w:qFormat/>
    <w:rPr>
      <w:rFonts w:ascii="Times New Roman" w:hAnsi="Times New Roman" w:eastAsia="FrankRuehl" w:cs="FrankRuehl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37"/>
      <w:szCs w:val="37"/>
      <w:u w:val="none"/>
      <w:lang w:val="ru-RU"/>
    </w:rPr>
  </w:style>
  <w:style w:type="character" w:styleId="ListLabel5">
    <w:name w:val="ListLabel 5"/>
    <w:qFormat/>
    <w:rPr>
      <w:rFonts w:ascii="Times New Roman" w:hAnsi="Times New Roman" w:eastAsia="Arial" w:cs="Times New Roman"/>
      <w:b/>
      <w:bCs/>
      <w:i w:val="false"/>
      <w:iCs/>
      <w:caps w:val="false"/>
      <w:smallCaps w:val="false"/>
      <w:strike w:val="false"/>
      <w:dstrike w:val="false"/>
      <w:color w:val="000000"/>
      <w:spacing w:val="0"/>
      <w:w w:val="100"/>
      <w:sz w:val="28"/>
      <w:szCs w:val="28"/>
      <w:u w:val="none"/>
      <w:lang w:val="ru-RU"/>
    </w:rPr>
  </w:style>
  <w:style w:type="character" w:styleId="ListLabel6">
    <w:name w:val="ListLabel 6"/>
    <w:qFormat/>
    <w:rPr>
      <w:rFonts w:ascii="Times New Roman" w:hAnsi="Times New Roman" w:eastAsia="Arial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8"/>
      <w:szCs w:val="28"/>
      <w:u w:val="none"/>
      <w:lang w:val="ru-RU"/>
    </w:rPr>
  </w:style>
  <w:style w:type="character" w:styleId="ListLabel7">
    <w:name w:val="ListLabel 7"/>
    <w:qFormat/>
    <w:rPr>
      <w:rFonts w:ascii="Times New Roman" w:hAnsi="Times New Roman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30"/>
      <w:szCs w:val="30"/>
      <w:u w:val="none"/>
      <w:lang w:val="ru-RU"/>
    </w:rPr>
  </w:style>
  <w:style w:type="character" w:styleId="ListLabel8">
    <w:name w:val="ListLabel 8"/>
    <w:qFormat/>
    <w:rPr>
      <w:rFonts w:ascii="Times New Roman" w:hAnsi="Times New Roman" w:eastAsia="Arial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30"/>
      <w:szCs w:val="30"/>
      <w:u w:val="none"/>
      <w:lang w:val="ru-RU"/>
    </w:rPr>
  </w:style>
  <w:style w:type="character" w:styleId="ListLabel9">
    <w:name w:val="ListLabel 9"/>
    <w:qFormat/>
    <w:rPr>
      <w:rFonts w:ascii="Times New Roman" w:hAnsi="Times New Roman" w:eastAsia="Arial"/>
      <w:color w:val="000000"/>
    </w:rPr>
  </w:style>
  <w:style w:type="character" w:styleId="ListLabel10">
    <w:name w:val="ListLabel 10"/>
    <w:qFormat/>
    <w:rPr>
      <w:rFonts w:ascii="Times New Roman" w:hAnsi="Times New Roman"/>
      <w:color w:val="000000"/>
      <w:sz w:val="28"/>
    </w:rPr>
  </w:style>
  <w:style w:type="character" w:styleId="ListLabel11">
    <w:name w:val="ListLabel 11"/>
    <w:qFormat/>
    <w:rPr>
      <w:rFonts w:eastAsia="Arial" w:cs="Arial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30"/>
      <w:szCs w:val="30"/>
      <w:u w:val="none"/>
      <w:lang w:val="ru-RU"/>
    </w:rPr>
  </w:style>
  <w:style w:type="character" w:styleId="ListLabel12">
    <w:name w:val="ListLabel 12"/>
    <w:qFormat/>
    <w:rPr>
      <w:rFonts w:ascii="Times New Roman" w:hAnsi="Times New Roman" w:eastAsia="Arial"/>
      <w:b/>
      <w:bCs/>
      <w:i w:val="false"/>
      <w:iCs/>
      <w:caps w:val="false"/>
      <w:smallCaps w:val="false"/>
      <w:strike w:val="false"/>
      <w:dstrike w:val="false"/>
      <w:color w:val="000000"/>
      <w:spacing w:val="0"/>
      <w:w w:val="100"/>
      <w:sz w:val="24"/>
      <w:szCs w:val="24"/>
      <w:u w:val="none"/>
      <w:lang w:val="ru-RU"/>
    </w:rPr>
  </w:style>
  <w:style w:type="character" w:styleId="ListLabel13">
    <w:name w:val="ListLabel 13"/>
    <w:qFormat/>
    <w:rPr>
      <w:rFonts w:ascii="Times New Roman" w:hAnsi="Times New Roman" w:eastAsia="Arial" w:cs="Times New Roman"/>
      <w:b/>
      <w:bCs/>
      <w:i w:val="false"/>
      <w:iCs/>
      <w:caps w:val="false"/>
      <w:smallCaps w:val="false"/>
      <w:strike w:val="false"/>
      <w:dstrike w:val="false"/>
      <w:color w:val="000000"/>
      <w:spacing w:val="0"/>
      <w:w w:val="100"/>
      <w:sz w:val="24"/>
      <w:szCs w:val="24"/>
      <w:u w:val="none"/>
      <w:lang w:val="ru-RU"/>
    </w:rPr>
  </w:style>
  <w:style w:type="character" w:styleId="ListLabel14">
    <w:name w:val="ListLabel 14"/>
    <w:qFormat/>
    <w:rPr>
      <w:rFonts w:ascii="Times New Roman" w:hAnsi="Times New Roman" w:eastAsia="Arial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8"/>
      <w:szCs w:val="24"/>
      <w:u w:val="none"/>
      <w:lang w:val="ru-RU"/>
    </w:rPr>
  </w:style>
  <w:style w:type="character" w:styleId="ListLabel15">
    <w:name w:val="ListLabel 15"/>
    <w:qFormat/>
    <w:rPr>
      <w:rFonts w:ascii="Times New Roman" w:hAnsi="Times New Roman" w:eastAsia="Arial"/>
      <w:b/>
      <w:color w:val="000000"/>
    </w:rPr>
  </w:style>
  <w:style w:type="character" w:styleId="ListLabel16">
    <w:name w:val="ListLabel 16"/>
    <w:qFormat/>
    <w:rPr>
      <w:rFonts w:ascii="Times New Roman" w:hAnsi="Times New Roman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4"/>
      <w:szCs w:val="24"/>
      <w:u w:val="none"/>
      <w:lang w:val="ru-RU"/>
    </w:rPr>
  </w:style>
  <w:style w:type="character" w:styleId="ListLabel17">
    <w:name w:val="ListLabel 17"/>
    <w:qFormat/>
    <w:rPr>
      <w:rFonts w:ascii="Times New Roman" w:hAnsi="Times New Roman" w:eastAsia="Arial"/>
      <w:b/>
      <w:bCs/>
      <w:i/>
      <w:iCs/>
      <w:caps w:val="false"/>
      <w:smallCaps w:val="false"/>
      <w:strike w:val="false"/>
      <w:dstrike w:val="false"/>
      <w:color w:val="000000"/>
      <w:spacing w:val="0"/>
      <w:w w:val="100"/>
      <w:sz w:val="24"/>
      <w:szCs w:val="24"/>
      <w:u w:val="none"/>
      <w:lang w:val="ru-RU"/>
    </w:rPr>
  </w:style>
  <w:style w:type="character" w:styleId="ListLabel18">
    <w:name w:val="ListLabel 18"/>
    <w:qFormat/>
    <w:rPr>
      <w:rFonts w:ascii="Times New Roman" w:hAnsi="Times New Roman" w:eastAsia="Arial" w:cs="Arial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9"/>
      <w:szCs w:val="29"/>
      <w:u w:val="none"/>
      <w:lang w:val="ru-RU"/>
    </w:rPr>
  </w:style>
  <w:style w:type="character" w:styleId="ListLabel19">
    <w:name w:val="ListLabel 19"/>
    <w:qFormat/>
    <w:rPr>
      <w:rFonts w:ascii="Times New Roman" w:hAnsi="Times New Roman" w:eastAsia="Arial"/>
      <w:b w:val="false"/>
      <w:bCs/>
      <w:i w:val="false"/>
      <w:iCs/>
      <w:caps w:val="false"/>
      <w:smallCaps w:val="false"/>
      <w:strike w:val="false"/>
      <w:dstrike w:val="false"/>
      <w:color w:val="000000"/>
      <w:spacing w:val="0"/>
      <w:w w:val="100"/>
      <w:sz w:val="28"/>
      <w:szCs w:val="24"/>
      <w:u w:val="none"/>
      <w:lang w:val="ru-RU"/>
    </w:rPr>
  </w:style>
  <w:style w:type="character" w:styleId="ListLabel20">
    <w:name w:val="ListLabel 20"/>
    <w:qFormat/>
    <w:rPr>
      <w:rFonts w:ascii="Times New Roman" w:hAnsi="Times New Roman"/>
      <w:b/>
      <w:bCs/>
      <w:i w:val="false"/>
      <w:iCs/>
      <w:caps w:val="false"/>
      <w:smallCaps w:val="false"/>
      <w:strike w:val="false"/>
      <w:dstrike w:val="false"/>
      <w:color w:val="000000"/>
      <w:spacing w:val="0"/>
      <w:w w:val="100"/>
      <w:sz w:val="24"/>
      <w:szCs w:val="24"/>
      <w:u w:val="none"/>
      <w:lang w:val="ru-RU"/>
    </w:rPr>
  </w:style>
  <w:style w:type="character" w:styleId="ListLabel21">
    <w:name w:val="ListLabel 21"/>
    <w:qFormat/>
    <w:rPr>
      <w:rFonts w:ascii="Times New Roman" w:hAnsi="Times New Roman" w:eastAsia="Arial"/>
      <w:color w:val="000000"/>
      <w:sz w:val="24"/>
      <w:szCs w:val="24"/>
    </w:rPr>
  </w:style>
  <w:style w:type="character" w:styleId="ListLabel22">
    <w:name w:val="ListLabel 22"/>
    <w:qFormat/>
    <w:rPr>
      <w:rFonts w:ascii="Times New Roman" w:hAnsi="Times New Roman" w:cs="Wingdings"/>
      <w:sz w:val="28"/>
    </w:rPr>
  </w:style>
  <w:style w:type="character" w:styleId="ListLabel23">
    <w:name w:val="ListLabel 23"/>
    <w:qFormat/>
    <w:rPr>
      <w:rFonts w:cs="Courier New"/>
    </w:rPr>
  </w:style>
  <w:style w:type="character" w:styleId="ListLabel24">
    <w:name w:val="ListLabel 24"/>
    <w:qFormat/>
    <w:rPr>
      <w:rFonts w:cs="Symbol"/>
    </w:rPr>
  </w:style>
  <w:style w:type="character" w:styleId="ListLabel25">
    <w:name w:val="ListLabel 25"/>
    <w:qFormat/>
    <w:rPr>
      <w:rFonts w:ascii="Times New Roman" w:hAnsi="Times New Roman"/>
      <w:b/>
      <w:sz w:val="28"/>
    </w:rPr>
  </w:style>
  <w:style w:type="character" w:styleId="ListLabel26">
    <w:name w:val="ListLabel 26"/>
    <w:qFormat/>
    <w:rPr>
      <w:rFonts w:ascii="Times New Roman" w:hAnsi="Times New Roman" w:eastAsia="Arial"/>
      <w:b/>
      <w:bCs/>
      <w:i w:val="false"/>
      <w:iCs/>
      <w:caps w:val="false"/>
      <w:smallCaps w:val="false"/>
      <w:strike w:val="false"/>
      <w:dstrike w:val="false"/>
      <w:color w:val="000000"/>
      <w:spacing w:val="0"/>
      <w:w w:val="100"/>
      <w:sz w:val="28"/>
      <w:szCs w:val="28"/>
      <w:u w:val="none"/>
      <w:lang w:val="ru-RU"/>
    </w:rPr>
  </w:style>
  <w:style w:type="character" w:styleId="ListLabel27">
    <w:name w:val="ListLabel 27"/>
    <w:qFormat/>
    <w:rPr>
      <w:rFonts w:ascii="Times New Roman" w:hAnsi="Times New Roman" w:eastAsia="FrankRuehl" w:cs="FrankRuehl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37"/>
      <w:szCs w:val="37"/>
      <w:u w:val="none"/>
      <w:lang w:val="ru-RU"/>
    </w:rPr>
  </w:style>
  <w:style w:type="character" w:styleId="ListLabel28">
    <w:name w:val="ListLabel 28"/>
    <w:qFormat/>
    <w:rPr>
      <w:rFonts w:ascii="Times New Roman" w:hAnsi="Times New Roman" w:eastAsia="Arial" w:cs="Times New Roman"/>
      <w:b/>
      <w:bCs/>
      <w:i w:val="false"/>
      <w:iCs/>
      <w:caps w:val="false"/>
      <w:smallCaps w:val="false"/>
      <w:strike w:val="false"/>
      <w:dstrike w:val="false"/>
      <w:color w:val="000000"/>
      <w:spacing w:val="0"/>
      <w:w w:val="100"/>
      <w:sz w:val="28"/>
      <w:szCs w:val="28"/>
      <w:u w:val="none"/>
      <w:lang w:val="ru-RU"/>
    </w:rPr>
  </w:style>
  <w:style w:type="character" w:styleId="ListLabel29">
    <w:name w:val="ListLabel 29"/>
    <w:qFormat/>
    <w:rPr>
      <w:rFonts w:ascii="Times New Roman" w:hAnsi="Times New Roman" w:eastAsia="Arial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8"/>
      <w:szCs w:val="28"/>
      <w:u w:val="none"/>
      <w:lang w:val="ru-RU"/>
    </w:rPr>
  </w:style>
  <w:style w:type="character" w:styleId="ListLabel30">
    <w:name w:val="ListLabel 30"/>
    <w:qFormat/>
    <w:rPr>
      <w:rFonts w:ascii="Times New Roman" w:hAnsi="Times New Roman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30"/>
      <w:szCs w:val="30"/>
      <w:u w:val="none"/>
      <w:lang w:val="ru-RU"/>
    </w:rPr>
  </w:style>
  <w:style w:type="character" w:styleId="ListLabel31">
    <w:name w:val="ListLabel 31"/>
    <w:qFormat/>
    <w:rPr>
      <w:rFonts w:ascii="Times New Roman" w:hAnsi="Times New Roman" w:eastAsia="Arial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30"/>
      <w:szCs w:val="30"/>
      <w:u w:val="none"/>
      <w:lang w:val="ru-RU"/>
    </w:rPr>
  </w:style>
  <w:style w:type="character" w:styleId="ListLabel32">
    <w:name w:val="ListLabel 32"/>
    <w:qFormat/>
    <w:rPr>
      <w:rFonts w:ascii="Times New Roman" w:hAnsi="Times New Roman"/>
      <w:color w:val="000000"/>
      <w:sz w:val="28"/>
    </w:rPr>
  </w:style>
  <w:style w:type="character" w:styleId="ListLabel33">
    <w:name w:val="ListLabel 33"/>
    <w:qFormat/>
    <w:rPr>
      <w:rFonts w:ascii="Times New Roman" w:hAnsi="Times New Roman" w:eastAsia="Arial"/>
      <w:b/>
      <w:bCs/>
      <w:i w:val="false"/>
      <w:iCs/>
      <w:caps w:val="false"/>
      <w:smallCaps w:val="false"/>
      <w:strike w:val="false"/>
      <w:dstrike w:val="false"/>
      <w:color w:val="000000"/>
      <w:spacing w:val="0"/>
      <w:w w:val="100"/>
      <w:sz w:val="24"/>
      <w:szCs w:val="24"/>
      <w:u w:val="none"/>
      <w:lang w:val="ru-RU"/>
    </w:rPr>
  </w:style>
  <w:style w:type="character" w:styleId="ListLabel34">
    <w:name w:val="ListLabel 34"/>
    <w:qFormat/>
    <w:rPr>
      <w:rFonts w:eastAsia="Arial" w:cs="Arial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30"/>
      <w:szCs w:val="30"/>
      <w:u w:val="none"/>
      <w:lang w:val="ru-RU"/>
    </w:rPr>
  </w:style>
  <w:style w:type="character" w:styleId="ListLabel35">
    <w:name w:val="ListLabel 35"/>
    <w:qFormat/>
    <w:rPr>
      <w:rFonts w:ascii="Times New Roman" w:hAnsi="Times New Roman" w:eastAsia="Arial"/>
      <w:color w:val="000000"/>
    </w:rPr>
  </w:style>
  <w:style w:type="character" w:styleId="ListLabel36">
    <w:name w:val="ListLabel 36"/>
    <w:qFormat/>
    <w:rPr>
      <w:rFonts w:ascii="Times New Roman" w:hAnsi="Times New Roman" w:eastAsia="Arial" w:cs="Times New Roman"/>
      <w:b/>
      <w:bCs/>
      <w:i w:val="false"/>
      <w:iCs/>
      <w:caps w:val="false"/>
      <w:smallCaps w:val="false"/>
      <w:strike w:val="false"/>
      <w:dstrike w:val="false"/>
      <w:color w:val="000000"/>
      <w:spacing w:val="0"/>
      <w:w w:val="100"/>
      <w:sz w:val="24"/>
      <w:szCs w:val="24"/>
      <w:u w:val="none"/>
      <w:lang w:val="ru-RU"/>
    </w:rPr>
  </w:style>
  <w:style w:type="character" w:styleId="ListLabel37">
    <w:name w:val="ListLabel 37"/>
    <w:qFormat/>
    <w:rPr>
      <w:rFonts w:ascii="Times New Roman" w:hAnsi="Times New Roman" w:eastAsia="Arial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8"/>
      <w:szCs w:val="24"/>
      <w:u w:val="none"/>
      <w:lang w:val="ru-RU"/>
    </w:rPr>
  </w:style>
  <w:style w:type="character" w:styleId="ListLabel38">
    <w:name w:val="ListLabel 38"/>
    <w:qFormat/>
    <w:rPr>
      <w:rFonts w:ascii="Times New Roman" w:hAnsi="Times New Roman" w:eastAsia="Arial"/>
      <w:b/>
      <w:color w:val="000000"/>
    </w:rPr>
  </w:style>
  <w:style w:type="character" w:styleId="ListLabel39">
    <w:name w:val="ListLabel 39"/>
    <w:qFormat/>
    <w:rPr>
      <w:rFonts w:ascii="Times New Roman" w:hAnsi="Times New Roman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4"/>
      <w:szCs w:val="24"/>
      <w:u w:val="none"/>
      <w:lang w:val="ru-RU"/>
    </w:rPr>
  </w:style>
  <w:style w:type="character" w:styleId="ListLabel40">
    <w:name w:val="ListLabel 40"/>
    <w:qFormat/>
    <w:rPr>
      <w:rFonts w:ascii="Times New Roman" w:hAnsi="Times New Roman" w:eastAsia="Arial"/>
      <w:b/>
      <w:bCs/>
      <w:i/>
      <w:iCs/>
      <w:caps w:val="false"/>
      <w:smallCaps w:val="false"/>
      <w:strike w:val="false"/>
      <w:dstrike w:val="false"/>
      <w:color w:val="000000"/>
      <w:spacing w:val="0"/>
      <w:w w:val="100"/>
      <w:sz w:val="24"/>
      <w:szCs w:val="24"/>
      <w:u w:val="none"/>
      <w:lang w:val="ru-RU"/>
    </w:rPr>
  </w:style>
  <w:style w:type="character" w:styleId="ListLabel41">
    <w:name w:val="ListLabel 41"/>
    <w:qFormat/>
    <w:rPr>
      <w:rFonts w:ascii="Times New Roman" w:hAnsi="Times New Roman" w:cs="Arial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9"/>
      <w:szCs w:val="29"/>
      <w:u w:val="none"/>
      <w:lang w:val="ru-RU"/>
    </w:rPr>
  </w:style>
  <w:style w:type="character" w:styleId="ListLabel42">
    <w:name w:val="ListLabel 42"/>
    <w:qFormat/>
    <w:rPr>
      <w:rFonts w:ascii="Times New Roman" w:hAnsi="Times New Roman" w:eastAsia="Arial"/>
      <w:b w:val="false"/>
      <w:bCs/>
      <w:i w:val="false"/>
      <w:iCs/>
      <w:caps w:val="false"/>
      <w:smallCaps w:val="false"/>
      <w:strike w:val="false"/>
      <w:dstrike w:val="false"/>
      <w:color w:val="000000"/>
      <w:spacing w:val="0"/>
      <w:w w:val="100"/>
      <w:sz w:val="28"/>
      <w:szCs w:val="24"/>
      <w:u w:val="none"/>
      <w:lang w:val="ru-RU"/>
    </w:rPr>
  </w:style>
  <w:style w:type="character" w:styleId="ListLabel43">
    <w:name w:val="ListLabel 43"/>
    <w:qFormat/>
    <w:rPr>
      <w:rFonts w:ascii="Times New Roman" w:hAnsi="Times New Roman"/>
      <w:b/>
      <w:bCs/>
      <w:i w:val="false"/>
      <w:iCs/>
      <w:caps w:val="false"/>
      <w:smallCaps w:val="false"/>
      <w:strike w:val="false"/>
      <w:dstrike w:val="false"/>
      <w:color w:val="000000"/>
      <w:spacing w:val="0"/>
      <w:w w:val="100"/>
      <w:sz w:val="24"/>
      <w:szCs w:val="24"/>
      <w:u w:val="none"/>
      <w:lang w:val="ru-RU"/>
    </w:rPr>
  </w:style>
  <w:style w:type="character" w:styleId="ListLabel44">
    <w:name w:val="ListLabel 44"/>
    <w:qFormat/>
    <w:rPr>
      <w:rFonts w:ascii="Times New Roman" w:hAnsi="Times New Roman" w:eastAsia="Arial"/>
      <w:color w:val="000000"/>
      <w:sz w:val="24"/>
      <w:szCs w:val="24"/>
    </w:rPr>
  </w:style>
  <w:style w:type="character" w:styleId="ListLabel45">
    <w:name w:val="ListLabel 45"/>
    <w:qFormat/>
    <w:rPr>
      <w:rFonts w:ascii="Times New Roman" w:hAnsi="Times New Roman" w:cs="Wingdings"/>
      <w:sz w:val="28"/>
    </w:rPr>
  </w:style>
  <w:style w:type="character" w:styleId="ListLabel46">
    <w:name w:val="ListLabel 46"/>
    <w:qFormat/>
    <w:rPr>
      <w:rFonts w:cs="Courier New"/>
    </w:rPr>
  </w:style>
  <w:style w:type="character" w:styleId="ListLabel47">
    <w:name w:val="ListLabel 47"/>
    <w:qFormat/>
    <w:rPr>
      <w:rFonts w:cs="Symbol"/>
    </w:rPr>
  </w:style>
  <w:style w:type="character" w:styleId="ListLabel48">
    <w:name w:val="ListLabel 48"/>
    <w:qFormat/>
    <w:rPr>
      <w:rFonts w:ascii="Times New Roman" w:hAnsi="Times New Roman"/>
      <w:b/>
      <w:sz w:val="28"/>
    </w:rPr>
  </w:style>
  <w:style w:type="character" w:styleId="Style18">
    <w:name w:val="Символ нумерации"/>
    <w:qFormat/>
    <w:rPr/>
  </w:style>
  <w:style w:type="character" w:styleId="WW8Num2z0">
    <w:name w:val="WW8Num2z0"/>
    <w:qFormat/>
    <w:rPr>
      <w:b w:val="false"/>
      <w:sz w:val="21"/>
      <w:szCs w:val="21"/>
    </w:rPr>
  </w:style>
  <w:style w:type="character" w:styleId="ListLabel49">
    <w:name w:val="ListLabel 49"/>
    <w:qFormat/>
    <w:rPr>
      <w:rFonts w:ascii="Times New Roman" w:hAnsi="Times New Roman" w:eastAsia="Arial"/>
      <w:b/>
      <w:bCs/>
      <w:i w:val="false"/>
      <w:iCs/>
      <w:caps w:val="false"/>
      <w:smallCaps w:val="false"/>
      <w:strike w:val="false"/>
      <w:dstrike w:val="false"/>
      <w:color w:val="000000"/>
      <w:spacing w:val="0"/>
      <w:w w:val="100"/>
      <w:sz w:val="28"/>
      <w:szCs w:val="28"/>
      <w:u w:val="none"/>
      <w:lang w:val="ru-RU"/>
    </w:rPr>
  </w:style>
  <w:style w:type="character" w:styleId="ListLabel50">
    <w:name w:val="ListLabel 50"/>
    <w:qFormat/>
    <w:rPr>
      <w:rFonts w:ascii="Times New Roman" w:hAnsi="Times New Roman" w:eastAsia="FrankRuehl" w:cs="FrankRuehl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37"/>
      <w:szCs w:val="37"/>
      <w:u w:val="none"/>
      <w:lang w:val="ru-RU"/>
    </w:rPr>
  </w:style>
  <w:style w:type="character" w:styleId="ListLabel51">
    <w:name w:val="ListLabel 51"/>
    <w:qFormat/>
    <w:rPr>
      <w:rFonts w:eastAsia="Arial" w:cs="Times New Roman"/>
      <w:b/>
      <w:bCs/>
      <w:i w:val="false"/>
      <w:iCs/>
      <w:caps w:val="false"/>
      <w:smallCaps w:val="false"/>
      <w:strike w:val="false"/>
      <w:dstrike w:val="false"/>
      <w:color w:val="000000"/>
      <w:spacing w:val="0"/>
      <w:w w:val="100"/>
      <w:sz w:val="28"/>
      <w:szCs w:val="28"/>
      <w:u w:val="none"/>
      <w:lang w:val="ru-RU"/>
    </w:rPr>
  </w:style>
  <w:style w:type="character" w:styleId="ListLabel52">
    <w:name w:val="ListLabel 52"/>
    <w:qFormat/>
    <w:rPr>
      <w:rFonts w:ascii="Times New Roman" w:hAnsi="Times New Roman" w:eastAsia="Arial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30"/>
      <w:szCs w:val="30"/>
      <w:u w:val="none"/>
      <w:lang w:val="ru-RU"/>
    </w:rPr>
  </w:style>
  <w:style w:type="character" w:styleId="ListLabel53">
    <w:name w:val="ListLabel 53"/>
    <w:qFormat/>
    <w:rPr>
      <w:rFonts w:ascii="Times New Roman" w:hAnsi="Times New Roman" w:eastAsia="Arial"/>
      <w:b/>
      <w:bCs/>
      <w:i w:val="false"/>
      <w:iCs/>
      <w:caps w:val="false"/>
      <w:smallCaps w:val="false"/>
      <w:strike w:val="false"/>
      <w:dstrike w:val="false"/>
      <w:color w:val="000000"/>
      <w:spacing w:val="0"/>
      <w:w w:val="100"/>
      <w:sz w:val="24"/>
      <w:szCs w:val="24"/>
      <w:u w:val="none"/>
      <w:lang w:val="ru-RU"/>
    </w:rPr>
  </w:style>
  <w:style w:type="character" w:styleId="ListLabel54">
    <w:name w:val="ListLabel 54"/>
    <w:qFormat/>
    <w:rPr>
      <w:rFonts w:eastAsia="Arial" w:cs="Arial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30"/>
      <w:szCs w:val="30"/>
      <w:u w:val="none"/>
      <w:lang w:val="ru-RU"/>
    </w:rPr>
  </w:style>
  <w:style w:type="character" w:styleId="ListLabel55">
    <w:name w:val="ListLabel 55"/>
    <w:qFormat/>
    <w:rPr>
      <w:rFonts w:ascii="Times New Roman" w:hAnsi="Times New Roman" w:eastAsia="Arial"/>
      <w:color w:val="000000"/>
    </w:rPr>
  </w:style>
  <w:style w:type="character" w:styleId="ListLabel56">
    <w:name w:val="ListLabel 56"/>
    <w:qFormat/>
    <w:rPr>
      <w:rFonts w:ascii="Times New Roman" w:hAnsi="Times New Roman" w:eastAsia="Arial" w:cs="Times New Roman"/>
      <w:b/>
      <w:bCs/>
      <w:i w:val="false"/>
      <w:iCs/>
      <w:caps w:val="false"/>
      <w:smallCaps w:val="false"/>
      <w:strike w:val="false"/>
      <w:dstrike w:val="false"/>
      <w:color w:val="000000"/>
      <w:spacing w:val="0"/>
      <w:w w:val="100"/>
      <w:sz w:val="24"/>
      <w:szCs w:val="24"/>
      <w:u w:val="none"/>
      <w:lang w:val="ru-RU"/>
    </w:rPr>
  </w:style>
  <w:style w:type="character" w:styleId="ListLabel57">
    <w:name w:val="ListLabel 57"/>
    <w:qFormat/>
    <w:rPr>
      <w:rFonts w:ascii="Times New Roman" w:hAnsi="Times New Roman" w:eastAsia="Arial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8"/>
      <w:szCs w:val="24"/>
      <w:u w:val="none"/>
      <w:lang w:val="ru-RU"/>
    </w:rPr>
  </w:style>
  <w:style w:type="character" w:styleId="ListLabel58">
    <w:name w:val="ListLabel 58"/>
    <w:qFormat/>
    <w:rPr>
      <w:rFonts w:ascii="Times New Roman" w:hAnsi="Times New Roman" w:eastAsia="Arial"/>
      <w:b/>
      <w:color w:val="000000"/>
    </w:rPr>
  </w:style>
  <w:style w:type="character" w:styleId="ListLabel59">
    <w:name w:val="ListLabel 59"/>
    <w:qFormat/>
    <w:rPr>
      <w:rFonts w:ascii="Times New Roman" w:hAnsi="Times New Roman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4"/>
      <w:szCs w:val="24"/>
      <w:u w:val="none"/>
      <w:lang w:val="ru-RU"/>
    </w:rPr>
  </w:style>
  <w:style w:type="character" w:styleId="ListLabel60">
    <w:name w:val="ListLabel 60"/>
    <w:qFormat/>
    <w:rPr>
      <w:rFonts w:ascii="Times New Roman" w:hAnsi="Times New Roman" w:eastAsia="Arial"/>
      <w:b/>
      <w:bCs/>
      <w:i/>
      <w:iCs/>
      <w:caps w:val="false"/>
      <w:smallCaps w:val="false"/>
      <w:strike w:val="false"/>
      <w:dstrike w:val="false"/>
      <w:color w:val="000000"/>
      <w:spacing w:val="0"/>
      <w:w w:val="100"/>
      <w:sz w:val="24"/>
      <w:szCs w:val="24"/>
      <w:u w:val="none"/>
      <w:lang w:val="ru-RU"/>
    </w:rPr>
  </w:style>
  <w:style w:type="character" w:styleId="ListLabel61">
    <w:name w:val="ListLabel 61"/>
    <w:qFormat/>
    <w:rPr>
      <w:rFonts w:ascii="Times New Roman" w:hAnsi="Times New Roman" w:cs="Arial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9"/>
      <w:szCs w:val="29"/>
      <w:u w:val="none"/>
      <w:lang w:val="ru-RU"/>
    </w:rPr>
  </w:style>
  <w:style w:type="character" w:styleId="ListLabel62">
    <w:name w:val="ListLabel 62"/>
    <w:qFormat/>
    <w:rPr>
      <w:rFonts w:ascii="Times New Roman" w:hAnsi="Times New Roman" w:eastAsia="Arial"/>
      <w:b w:val="false"/>
      <w:bCs/>
      <w:i w:val="false"/>
      <w:iCs/>
      <w:caps w:val="false"/>
      <w:smallCaps w:val="false"/>
      <w:strike w:val="false"/>
      <w:dstrike w:val="false"/>
      <w:color w:val="000000"/>
      <w:spacing w:val="0"/>
      <w:w w:val="100"/>
      <w:sz w:val="28"/>
      <w:szCs w:val="24"/>
      <w:u w:val="none"/>
      <w:lang w:val="ru-RU"/>
    </w:rPr>
  </w:style>
  <w:style w:type="character" w:styleId="ListLabel63">
    <w:name w:val="ListLabel 63"/>
    <w:qFormat/>
    <w:rPr>
      <w:rFonts w:ascii="Times New Roman" w:hAnsi="Times New Roman"/>
      <w:b/>
      <w:bCs/>
      <w:i w:val="false"/>
      <w:iCs/>
      <w:caps w:val="false"/>
      <w:smallCaps w:val="false"/>
      <w:strike w:val="false"/>
      <w:dstrike w:val="false"/>
      <w:color w:val="000000"/>
      <w:spacing w:val="0"/>
      <w:w w:val="100"/>
      <w:sz w:val="24"/>
      <w:szCs w:val="24"/>
      <w:u w:val="none"/>
      <w:lang w:val="ru-RU"/>
    </w:rPr>
  </w:style>
  <w:style w:type="character" w:styleId="ListLabel64">
    <w:name w:val="ListLabel 64"/>
    <w:qFormat/>
    <w:rPr>
      <w:rFonts w:ascii="Times New Roman" w:hAnsi="Times New Roman"/>
      <w:color w:val="000000"/>
      <w:sz w:val="28"/>
    </w:rPr>
  </w:style>
  <w:style w:type="character" w:styleId="ListLabel65">
    <w:name w:val="ListLabel 65"/>
    <w:qFormat/>
    <w:rPr>
      <w:rFonts w:ascii="Times New Roman" w:hAnsi="Times New Roman" w:eastAsia="Arial"/>
      <w:color w:val="000000"/>
      <w:sz w:val="24"/>
      <w:szCs w:val="24"/>
    </w:rPr>
  </w:style>
  <w:style w:type="character" w:styleId="ListLabel66">
    <w:name w:val="ListLabel 66"/>
    <w:qFormat/>
    <w:rPr>
      <w:rFonts w:ascii="Times New Roman" w:hAnsi="Times New Roman" w:cs="Wingdings"/>
      <w:sz w:val="28"/>
    </w:rPr>
  </w:style>
  <w:style w:type="character" w:styleId="ListLabel67">
    <w:name w:val="ListLabel 67"/>
    <w:qFormat/>
    <w:rPr>
      <w:rFonts w:cs="Courier New"/>
    </w:rPr>
  </w:style>
  <w:style w:type="character" w:styleId="ListLabel68">
    <w:name w:val="ListLabel 68"/>
    <w:qFormat/>
    <w:rPr>
      <w:rFonts w:cs="Symbol"/>
    </w:rPr>
  </w:style>
  <w:style w:type="character" w:styleId="ListLabel69">
    <w:name w:val="ListLabel 69"/>
    <w:qFormat/>
    <w:rPr>
      <w:rFonts w:ascii="Times New Roman" w:hAnsi="Times New Roman"/>
      <w:b w:val="false"/>
      <w:sz w:val="28"/>
    </w:rPr>
  </w:style>
  <w:style w:type="character" w:styleId="ListLabel70">
    <w:name w:val="ListLabel 70"/>
    <w:qFormat/>
    <w:rPr>
      <w:rFonts w:ascii="Times New Roman" w:hAnsi="Times New Roman" w:eastAsia="Arial"/>
      <w:b/>
      <w:bCs/>
      <w:i w:val="false"/>
      <w:iCs/>
      <w:caps w:val="false"/>
      <w:smallCaps w:val="false"/>
      <w:strike w:val="false"/>
      <w:dstrike w:val="false"/>
      <w:color w:val="000000"/>
      <w:spacing w:val="0"/>
      <w:w w:val="100"/>
      <w:sz w:val="28"/>
      <w:szCs w:val="28"/>
      <w:u w:val="none"/>
      <w:lang w:val="ru-RU"/>
    </w:rPr>
  </w:style>
  <w:style w:type="character" w:styleId="ListLabel71">
    <w:name w:val="ListLabel 71"/>
    <w:qFormat/>
    <w:rPr>
      <w:rFonts w:eastAsia="FrankRuehl" w:cs="FrankRuehl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37"/>
      <w:szCs w:val="37"/>
      <w:u w:val="none"/>
      <w:lang w:val="ru-RU"/>
    </w:rPr>
  </w:style>
  <w:style w:type="character" w:styleId="ListLabel72">
    <w:name w:val="ListLabel 72"/>
    <w:qFormat/>
    <w:rPr>
      <w:rFonts w:eastAsia="Arial" w:cs="Times New Roman"/>
      <w:b/>
      <w:bCs/>
      <w:i w:val="false"/>
      <w:iCs/>
      <w:caps w:val="false"/>
      <w:smallCaps w:val="false"/>
      <w:strike w:val="false"/>
      <w:dstrike w:val="false"/>
      <w:color w:val="000000"/>
      <w:spacing w:val="0"/>
      <w:w w:val="100"/>
      <w:sz w:val="28"/>
      <w:szCs w:val="28"/>
      <w:u w:val="none"/>
      <w:lang w:val="ru-RU"/>
    </w:rPr>
  </w:style>
  <w:style w:type="character" w:styleId="ListLabel73">
    <w:name w:val="ListLabel 73"/>
    <w:qFormat/>
    <w:rPr>
      <w:rFonts w:ascii="Times New Roman" w:hAnsi="Times New Roman" w:eastAsia="Arial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30"/>
      <w:szCs w:val="30"/>
      <w:u w:val="none"/>
      <w:lang w:val="ru-RU"/>
    </w:rPr>
  </w:style>
  <w:style w:type="character" w:styleId="ListLabel74">
    <w:name w:val="ListLabel 74"/>
    <w:qFormat/>
    <w:rPr>
      <w:rFonts w:ascii="Times New Roman" w:hAnsi="Times New Roman" w:eastAsia="Arial"/>
      <w:b/>
      <w:bCs/>
      <w:i w:val="false"/>
      <w:iCs/>
      <w:caps w:val="false"/>
      <w:smallCaps w:val="false"/>
      <w:strike w:val="false"/>
      <w:dstrike w:val="false"/>
      <w:color w:val="000000"/>
      <w:spacing w:val="0"/>
      <w:w w:val="100"/>
      <w:sz w:val="28"/>
      <w:szCs w:val="24"/>
      <w:u w:val="none"/>
      <w:lang w:val="ru-RU"/>
    </w:rPr>
  </w:style>
  <w:style w:type="character" w:styleId="ListLabel75">
    <w:name w:val="ListLabel 75"/>
    <w:qFormat/>
    <w:rPr>
      <w:rFonts w:eastAsia="Arial" w:cs="Arial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30"/>
      <w:szCs w:val="30"/>
      <w:u w:val="none"/>
      <w:lang w:val="ru-RU"/>
    </w:rPr>
  </w:style>
  <w:style w:type="character" w:styleId="ListLabel76">
    <w:name w:val="ListLabel 76"/>
    <w:qFormat/>
    <w:rPr>
      <w:rFonts w:ascii="Times New Roman" w:hAnsi="Times New Roman" w:eastAsia="Arial"/>
      <w:color w:val="000000"/>
    </w:rPr>
  </w:style>
  <w:style w:type="character" w:styleId="ListLabel77">
    <w:name w:val="ListLabel 77"/>
    <w:qFormat/>
    <w:rPr>
      <w:rFonts w:ascii="Times New Roman" w:hAnsi="Times New Roman" w:eastAsia="Arial" w:cs="Times New Roman"/>
      <w:b/>
      <w:bCs/>
      <w:i w:val="false"/>
      <w:iCs/>
      <w:caps w:val="false"/>
      <w:smallCaps w:val="false"/>
      <w:strike w:val="false"/>
      <w:dstrike w:val="false"/>
      <w:color w:val="000000"/>
      <w:spacing w:val="0"/>
      <w:w w:val="100"/>
      <w:sz w:val="24"/>
      <w:szCs w:val="24"/>
      <w:u w:val="none"/>
      <w:lang w:val="ru-RU"/>
    </w:rPr>
  </w:style>
  <w:style w:type="character" w:styleId="ListLabel78">
    <w:name w:val="ListLabel 78"/>
    <w:qFormat/>
    <w:rPr>
      <w:rFonts w:ascii="Times New Roman" w:hAnsi="Times New Roman" w:eastAsia="Arial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8"/>
      <w:szCs w:val="24"/>
      <w:u w:val="none"/>
      <w:lang w:val="ru-RU"/>
    </w:rPr>
  </w:style>
  <w:style w:type="character" w:styleId="ListLabel79">
    <w:name w:val="ListLabel 79"/>
    <w:qFormat/>
    <w:rPr>
      <w:rFonts w:ascii="Times New Roman" w:hAnsi="Times New Roman" w:eastAsia="Arial"/>
      <w:b/>
      <w:color w:val="000000"/>
    </w:rPr>
  </w:style>
  <w:style w:type="character" w:styleId="ListLabel80">
    <w:name w:val="ListLabel 80"/>
    <w:qFormat/>
    <w:rPr>
      <w:rFonts w:ascii="Times New Roman" w:hAnsi="Times New Roman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4"/>
      <w:szCs w:val="24"/>
      <w:u w:val="none"/>
      <w:lang w:val="ru-RU"/>
    </w:rPr>
  </w:style>
  <w:style w:type="character" w:styleId="ListLabel81">
    <w:name w:val="ListLabel 81"/>
    <w:qFormat/>
    <w:rPr>
      <w:rFonts w:ascii="Times New Roman" w:hAnsi="Times New Roman" w:eastAsia="Arial"/>
      <w:b/>
      <w:bCs/>
      <w:i/>
      <w:iCs/>
      <w:caps w:val="false"/>
      <w:smallCaps w:val="false"/>
      <w:strike w:val="false"/>
      <w:dstrike w:val="false"/>
      <w:color w:val="000000"/>
      <w:spacing w:val="0"/>
      <w:w w:val="100"/>
      <w:sz w:val="24"/>
      <w:szCs w:val="24"/>
      <w:u w:val="none"/>
      <w:lang w:val="ru-RU"/>
    </w:rPr>
  </w:style>
  <w:style w:type="character" w:styleId="ListLabel82">
    <w:name w:val="ListLabel 82"/>
    <w:qFormat/>
    <w:rPr>
      <w:rFonts w:ascii="Times New Roman" w:hAnsi="Times New Roman" w:cs="Arial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9"/>
      <w:szCs w:val="29"/>
      <w:u w:val="none"/>
      <w:lang w:val="ru-RU"/>
    </w:rPr>
  </w:style>
  <w:style w:type="character" w:styleId="ListLabel83">
    <w:name w:val="ListLabel 83"/>
    <w:qFormat/>
    <w:rPr>
      <w:rFonts w:ascii="Times New Roman" w:hAnsi="Times New Roman" w:eastAsia="Arial"/>
      <w:b w:val="false"/>
      <w:bCs/>
      <w:i w:val="false"/>
      <w:iCs/>
      <w:caps w:val="false"/>
      <w:smallCaps w:val="false"/>
      <w:strike w:val="false"/>
      <w:dstrike w:val="false"/>
      <w:color w:val="000000"/>
      <w:spacing w:val="0"/>
      <w:w w:val="100"/>
      <w:sz w:val="28"/>
      <w:szCs w:val="24"/>
      <w:u w:val="none"/>
      <w:lang w:val="ru-RU"/>
    </w:rPr>
  </w:style>
  <w:style w:type="character" w:styleId="ListLabel84">
    <w:name w:val="ListLabel 84"/>
    <w:qFormat/>
    <w:rPr>
      <w:rFonts w:ascii="Times New Roman" w:hAnsi="Times New Roman"/>
      <w:b/>
      <w:bCs/>
      <w:i w:val="false"/>
      <w:iCs/>
      <w:caps w:val="false"/>
      <w:smallCaps w:val="false"/>
      <w:strike w:val="false"/>
      <w:dstrike w:val="false"/>
      <w:color w:val="000000"/>
      <w:spacing w:val="0"/>
      <w:w w:val="100"/>
      <w:sz w:val="24"/>
      <w:szCs w:val="24"/>
      <w:u w:val="none"/>
      <w:lang w:val="ru-RU"/>
    </w:rPr>
  </w:style>
  <w:style w:type="character" w:styleId="ListLabel85">
    <w:name w:val="ListLabel 85"/>
    <w:qFormat/>
    <w:rPr>
      <w:rFonts w:ascii="Times New Roman" w:hAnsi="Times New Roman"/>
      <w:color w:val="000000"/>
      <w:sz w:val="28"/>
    </w:rPr>
  </w:style>
  <w:style w:type="character" w:styleId="ListLabel86">
    <w:name w:val="ListLabel 86"/>
    <w:qFormat/>
    <w:rPr>
      <w:rFonts w:ascii="Times New Roman" w:hAnsi="Times New Roman" w:eastAsia="Arial"/>
      <w:color w:val="000000"/>
      <w:sz w:val="24"/>
      <w:szCs w:val="24"/>
    </w:rPr>
  </w:style>
  <w:style w:type="character" w:styleId="ListLabel87">
    <w:name w:val="ListLabel 87"/>
    <w:qFormat/>
    <w:rPr>
      <w:rFonts w:ascii="Times New Roman" w:hAnsi="Times New Roman" w:cs="Wingdings"/>
      <w:sz w:val="28"/>
    </w:rPr>
  </w:style>
  <w:style w:type="character" w:styleId="ListLabel88">
    <w:name w:val="ListLabel 88"/>
    <w:qFormat/>
    <w:rPr>
      <w:rFonts w:cs="Courier New"/>
    </w:rPr>
  </w:style>
  <w:style w:type="character" w:styleId="ListLabel89">
    <w:name w:val="ListLabel 89"/>
    <w:qFormat/>
    <w:rPr>
      <w:rFonts w:cs="Symbol"/>
    </w:rPr>
  </w:style>
  <w:style w:type="character" w:styleId="ListLabel90">
    <w:name w:val="ListLabel 90"/>
    <w:qFormat/>
    <w:rPr>
      <w:rFonts w:ascii="Times New Roman" w:hAnsi="Times New Roman"/>
      <w:b w:val="false"/>
      <w:sz w:val="28"/>
    </w:rPr>
  </w:style>
  <w:style w:type="character" w:styleId="ListLabel91">
    <w:name w:val="ListLabel 91"/>
    <w:qFormat/>
    <w:rPr>
      <w:rFonts w:ascii="Times New Roman" w:hAnsi="Times New Roman" w:eastAsia="Arial"/>
      <w:b/>
      <w:bCs/>
      <w:i w:val="false"/>
      <w:iCs/>
      <w:caps w:val="false"/>
      <w:smallCaps w:val="false"/>
      <w:strike w:val="false"/>
      <w:dstrike w:val="false"/>
      <w:color w:val="000000"/>
      <w:spacing w:val="0"/>
      <w:w w:val="100"/>
      <w:sz w:val="28"/>
      <w:szCs w:val="28"/>
      <w:u w:val="none"/>
      <w:lang w:val="ru-RU"/>
    </w:rPr>
  </w:style>
  <w:style w:type="character" w:styleId="ListLabel92">
    <w:name w:val="ListLabel 92"/>
    <w:qFormat/>
    <w:rPr>
      <w:rFonts w:eastAsia="FrankRuehl" w:cs="FrankRuehl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37"/>
      <w:szCs w:val="37"/>
      <w:u w:val="none"/>
      <w:lang w:val="ru-RU"/>
    </w:rPr>
  </w:style>
  <w:style w:type="character" w:styleId="ListLabel93">
    <w:name w:val="ListLabel 93"/>
    <w:qFormat/>
    <w:rPr>
      <w:rFonts w:eastAsia="Arial" w:cs="Times New Roman"/>
      <w:b/>
      <w:bCs/>
      <w:i w:val="false"/>
      <w:iCs/>
      <w:caps w:val="false"/>
      <w:smallCaps w:val="false"/>
      <w:strike w:val="false"/>
      <w:dstrike w:val="false"/>
      <w:color w:val="000000"/>
      <w:spacing w:val="0"/>
      <w:w w:val="100"/>
      <w:sz w:val="28"/>
      <w:szCs w:val="28"/>
      <w:u w:val="none"/>
      <w:lang w:val="ru-RU"/>
    </w:rPr>
  </w:style>
  <w:style w:type="character" w:styleId="ListLabel94">
    <w:name w:val="ListLabel 94"/>
    <w:qFormat/>
    <w:rPr>
      <w:rFonts w:ascii="Times New Roman" w:hAnsi="Times New Roman" w:eastAsia="Arial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30"/>
      <w:szCs w:val="30"/>
      <w:u w:val="none"/>
      <w:lang w:val="ru-RU"/>
    </w:rPr>
  </w:style>
  <w:style w:type="character" w:styleId="ListLabel95">
    <w:name w:val="ListLabel 95"/>
    <w:qFormat/>
    <w:rPr>
      <w:rFonts w:ascii="Times New Roman" w:hAnsi="Times New Roman" w:eastAsia="Arial"/>
      <w:b/>
      <w:bCs/>
      <w:i w:val="false"/>
      <w:iCs/>
      <w:caps w:val="false"/>
      <w:smallCaps w:val="false"/>
      <w:strike w:val="false"/>
      <w:dstrike w:val="false"/>
      <w:color w:val="000000"/>
      <w:spacing w:val="0"/>
      <w:w w:val="100"/>
      <w:sz w:val="28"/>
      <w:szCs w:val="24"/>
      <w:u w:val="none"/>
      <w:lang w:val="ru-RU"/>
    </w:rPr>
  </w:style>
  <w:style w:type="character" w:styleId="ListLabel96">
    <w:name w:val="ListLabel 96"/>
    <w:qFormat/>
    <w:rPr>
      <w:rFonts w:eastAsia="Arial" w:cs="Arial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30"/>
      <w:szCs w:val="30"/>
      <w:u w:val="none"/>
      <w:lang w:val="ru-RU"/>
    </w:rPr>
  </w:style>
  <w:style w:type="character" w:styleId="ListLabel97">
    <w:name w:val="ListLabel 97"/>
    <w:qFormat/>
    <w:rPr>
      <w:rFonts w:ascii="Times New Roman" w:hAnsi="Times New Roman" w:eastAsia="Arial"/>
      <w:color w:val="000000"/>
    </w:rPr>
  </w:style>
  <w:style w:type="character" w:styleId="ListLabel98">
    <w:name w:val="ListLabel 98"/>
    <w:qFormat/>
    <w:rPr>
      <w:rFonts w:ascii="Times New Roman" w:hAnsi="Times New Roman" w:eastAsia="Arial" w:cs="Times New Roman"/>
      <w:b/>
      <w:bCs/>
      <w:i w:val="false"/>
      <w:iCs/>
      <w:caps w:val="false"/>
      <w:smallCaps w:val="false"/>
      <w:strike w:val="false"/>
      <w:dstrike w:val="false"/>
      <w:color w:val="000000"/>
      <w:spacing w:val="0"/>
      <w:w w:val="100"/>
      <w:sz w:val="24"/>
      <w:szCs w:val="24"/>
      <w:u w:val="none"/>
      <w:lang w:val="ru-RU"/>
    </w:rPr>
  </w:style>
  <w:style w:type="character" w:styleId="ListLabel99">
    <w:name w:val="ListLabel 99"/>
    <w:qFormat/>
    <w:rPr>
      <w:rFonts w:ascii="Times New Roman" w:hAnsi="Times New Roman" w:eastAsia="Arial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8"/>
      <w:szCs w:val="24"/>
      <w:u w:val="none"/>
      <w:lang w:val="ru-RU"/>
    </w:rPr>
  </w:style>
  <w:style w:type="character" w:styleId="ListLabel100">
    <w:name w:val="ListLabel 100"/>
    <w:qFormat/>
    <w:rPr>
      <w:rFonts w:ascii="Times New Roman" w:hAnsi="Times New Roman" w:eastAsia="Arial"/>
      <w:b/>
      <w:color w:val="000000"/>
    </w:rPr>
  </w:style>
  <w:style w:type="character" w:styleId="ListLabel101">
    <w:name w:val="ListLabel 101"/>
    <w:qFormat/>
    <w:rPr>
      <w:rFonts w:ascii="Times New Roman" w:hAnsi="Times New Roman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4"/>
      <w:szCs w:val="24"/>
      <w:u w:val="none"/>
      <w:lang w:val="ru-RU"/>
    </w:rPr>
  </w:style>
  <w:style w:type="character" w:styleId="ListLabel102">
    <w:name w:val="ListLabel 102"/>
    <w:qFormat/>
    <w:rPr>
      <w:rFonts w:ascii="Times New Roman" w:hAnsi="Times New Roman" w:eastAsia="Arial"/>
      <w:b/>
      <w:bCs/>
      <w:i/>
      <w:iCs/>
      <w:caps w:val="false"/>
      <w:smallCaps w:val="false"/>
      <w:strike w:val="false"/>
      <w:dstrike w:val="false"/>
      <w:color w:val="000000"/>
      <w:spacing w:val="0"/>
      <w:w w:val="100"/>
      <w:sz w:val="24"/>
      <w:szCs w:val="24"/>
      <w:u w:val="none"/>
      <w:lang w:val="ru-RU"/>
    </w:rPr>
  </w:style>
  <w:style w:type="character" w:styleId="ListLabel103">
    <w:name w:val="ListLabel 103"/>
    <w:qFormat/>
    <w:rPr>
      <w:rFonts w:ascii="Times New Roman" w:hAnsi="Times New Roman" w:cs="Arial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9"/>
      <w:szCs w:val="29"/>
      <w:u w:val="none"/>
      <w:lang w:val="ru-RU"/>
    </w:rPr>
  </w:style>
  <w:style w:type="character" w:styleId="ListLabel104">
    <w:name w:val="ListLabel 104"/>
    <w:qFormat/>
    <w:rPr>
      <w:rFonts w:ascii="Times New Roman" w:hAnsi="Times New Roman" w:eastAsia="Arial"/>
      <w:b w:val="false"/>
      <w:bCs/>
      <w:i w:val="false"/>
      <w:iCs/>
      <w:caps w:val="false"/>
      <w:smallCaps w:val="false"/>
      <w:strike w:val="false"/>
      <w:dstrike w:val="false"/>
      <w:color w:val="000000"/>
      <w:spacing w:val="0"/>
      <w:w w:val="100"/>
      <w:sz w:val="28"/>
      <w:szCs w:val="24"/>
      <w:u w:val="none"/>
      <w:lang w:val="ru-RU"/>
    </w:rPr>
  </w:style>
  <w:style w:type="character" w:styleId="ListLabel105">
    <w:name w:val="ListLabel 105"/>
    <w:qFormat/>
    <w:rPr>
      <w:rFonts w:ascii="Times New Roman" w:hAnsi="Times New Roman"/>
      <w:b/>
      <w:bCs/>
      <w:i w:val="false"/>
      <w:iCs/>
      <w:caps w:val="false"/>
      <w:smallCaps w:val="false"/>
      <w:strike w:val="false"/>
      <w:dstrike w:val="false"/>
      <w:color w:val="000000"/>
      <w:spacing w:val="0"/>
      <w:w w:val="100"/>
      <w:sz w:val="24"/>
      <w:szCs w:val="24"/>
      <w:u w:val="none"/>
      <w:lang w:val="ru-RU"/>
    </w:rPr>
  </w:style>
  <w:style w:type="character" w:styleId="ListLabel106">
    <w:name w:val="ListLabel 106"/>
    <w:qFormat/>
    <w:rPr>
      <w:rFonts w:ascii="Times New Roman" w:hAnsi="Times New Roman"/>
      <w:color w:val="000000"/>
      <w:sz w:val="28"/>
    </w:rPr>
  </w:style>
  <w:style w:type="character" w:styleId="ListLabel107">
    <w:name w:val="ListLabel 107"/>
    <w:qFormat/>
    <w:rPr>
      <w:rFonts w:ascii="Times New Roman" w:hAnsi="Times New Roman" w:eastAsia="Arial"/>
      <w:color w:val="000000"/>
      <w:sz w:val="24"/>
      <w:szCs w:val="24"/>
    </w:rPr>
  </w:style>
  <w:style w:type="character" w:styleId="ListLabel108">
    <w:name w:val="ListLabel 108"/>
    <w:qFormat/>
    <w:rPr>
      <w:rFonts w:ascii="Times New Roman" w:hAnsi="Times New Roman" w:cs="Wingdings"/>
      <w:sz w:val="28"/>
    </w:rPr>
  </w:style>
  <w:style w:type="character" w:styleId="ListLabel109">
    <w:name w:val="ListLabel 109"/>
    <w:qFormat/>
    <w:rPr>
      <w:rFonts w:cs="Courier New"/>
    </w:rPr>
  </w:style>
  <w:style w:type="character" w:styleId="ListLabel110">
    <w:name w:val="ListLabel 110"/>
    <w:qFormat/>
    <w:rPr>
      <w:rFonts w:cs="Symbol"/>
    </w:rPr>
  </w:style>
  <w:style w:type="character" w:styleId="ListLabel111">
    <w:name w:val="ListLabel 111"/>
    <w:qFormat/>
    <w:rPr>
      <w:rFonts w:ascii="Times New Roman" w:hAnsi="Times New Roman"/>
      <w:b w:val="false"/>
      <w:sz w:val="28"/>
    </w:rPr>
  </w:style>
  <w:style w:type="paragraph" w:styleId="Style19">
    <w:name w:val="Заголовок"/>
    <w:basedOn w:val="Normal"/>
    <w:next w:val="Style20"/>
    <w:qFormat/>
    <w:pPr>
      <w:keepNext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20">
    <w:name w:val="Основной текст"/>
    <w:basedOn w:val="Normal"/>
    <w:link w:val="ae"/>
    <w:uiPriority w:val="99"/>
    <w:semiHidden/>
    <w:unhideWhenUsed/>
    <w:rsid w:val="00361e14"/>
    <w:pPr>
      <w:spacing w:before="0" w:after="120"/>
    </w:pPr>
    <w:rPr/>
  </w:style>
  <w:style w:type="paragraph" w:styleId="Style21">
    <w:name w:val="Список"/>
    <w:basedOn w:val="Style20"/>
    <w:pPr/>
    <w:rPr>
      <w:rFonts w:cs="Lucida Sans"/>
    </w:rPr>
  </w:style>
  <w:style w:type="paragraph" w:styleId="Style22">
    <w:name w:val="Название"/>
    <w:basedOn w:val="Normal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23">
    <w:name w:val="Указатель"/>
    <w:basedOn w:val="Normal"/>
    <w:qFormat/>
    <w:pPr>
      <w:suppressLineNumbers/>
    </w:pPr>
    <w:rPr>
      <w:rFonts w:cs="Lucida Sans"/>
    </w:rPr>
  </w:style>
  <w:style w:type="paragraph" w:styleId="3" w:customStyle="1">
    <w:name w:val="Основной текст3"/>
    <w:basedOn w:val="Normal"/>
    <w:link w:val="a4"/>
    <w:qFormat/>
    <w:rsid w:val="00361e14"/>
    <w:pPr>
      <w:widowControl w:val="false"/>
      <w:shd w:val="clear" w:color="auto" w:fill="FFFFFF"/>
      <w:spacing w:lineRule="exact" w:line="341" w:before="0" w:after="780"/>
      <w:ind w:hanging="1580"/>
      <w:jc w:val="center"/>
    </w:pPr>
    <w:rPr>
      <w:rFonts w:ascii="Arial" w:hAnsi="Arial" w:eastAsia="Arial" w:cs="Arial"/>
      <w:sz w:val="28"/>
      <w:szCs w:val="28"/>
      <w:lang w:eastAsia="en-US"/>
    </w:rPr>
  </w:style>
  <w:style w:type="paragraph" w:styleId="Style24" w:customStyle="1">
    <w:name w:val="Подпись к таблице"/>
    <w:basedOn w:val="Normal"/>
    <w:link w:val="a5"/>
    <w:qFormat/>
    <w:rsid w:val="00361e14"/>
    <w:pPr>
      <w:widowControl w:val="false"/>
      <w:shd w:val="clear" w:color="auto" w:fill="FFFFFF"/>
      <w:spacing w:lineRule="exact" w:line="413" w:before="0" w:after="0"/>
    </w:pPr>
    <w:rPr>
      <w:rFonts w:ascii="Arial" w:hAnsi="Arial" w:eastAsia="Arial" w:cs="Arial"/>
      <w:sz w:val="28"/>
      <w:szCs w:val="28"/>
      <w:lang w:eastAsia="en-US"/>
    </w:rPr>
  </w:style>
  <w:style w:type="paragraph" w:styleId="53" w:customStyle="1">
    <w:name w:val="Основной текст (5)"/>
    <w:basedOn w:val="Normal"/>
    <w:link w:val="5"/>
    <w:qFormat/>
    <w:rsid w:val="00361e14"/>
    <w:pPr>
      <w:widowControl w:val="false"/>
      <w:shd w:val="clear" w:color="auto" w:fill="FFFFFF"/>
      <w:spacing w:lineRule="exact" w:line="413" w:before="0" w:after="0"/>
      <w:jc w:val="both"/>
    </w:pPr>
    <w:rPr>
      <w:rFonts w:ascii="Arial" w:hAnsi="Arial" w:eastAsia="Arial" w:cs="Arial"/>
      <w:i/>
      <w:iCs/>
      <w:sz w:val="28"/>
      <w:szCs w:val="28"/>
      <w:lang w:eastAsia="en-US"/>
    </w:rPr>
  </w:style>
  <w:style w:type="paragraph" w:styleId="71" w:customStyle="1">
    <w:name w:val="Заголовок №7"/>
    <w:basedOn w:val="Normal"/>
    <w:link w:val="7"/>
    <w:qFormat/>
    <w:rsid w:val="00361e14"/>
    <w:pPr>
      <w:widowControl w:val="false"/>
      <w:shd w:val="clear" w:color="auto" w:fill="FFFFFF"/>
      <w:spacing w:lineRule="exact" w:line="413" w:before="0" w:after="0"/>
      <w:jc w:val="both"/>
      <w:outlineLvl w:val="6"/>
    </w:pPr>
    <w:rPr>
      <w:rFonts w:ascii="Arial" w:hAnsi="Arial" w:eastAsia="Arial" w:cs="Arial"/>
      <w:b/>
      <w:bCs/>
      <w:sz w:val="28"/>
      <w:szCs w:val="28"/>
      <w:lang w:eastAsia="en-US"/>
    </w:rPr>
  </w:style>
  <w:style w:type="paragraph" w:styleId="ListParagraph">
    <w:name w:val="List Paragraph"/>
    <w:basedOn w:val="Normal"/>
    <w:qFormat/>
    <w:rsid w:val="00361e14"/>
    <w:pPr>
      <w:spacing w:before="0" w:after="200"/>
      <w:ind w:left="720" w:hanging="0"/>
      <w:contextualSpacing/>
    </w:pPr>
    <w:rPr/>
  </w:style>
  <w:style w:type="paragraph" w:styleId="722" w:customStyle="1">
    <w:name w:val="Заголовок №7 (2)"/>
    <w:basedOn w:val="Normal"/>
    <w:link w:val="72"/>
    <w:qFormat/>
    <w:rsid w:val="00361e14"/>
    <w:pPr>
      <w:widowControl w:val="false"/>
      <w:shd w:val="clear" w:color="auto" w:fill="FFFFFF"/>
      <w:spacing w:lineRule="auto" w:line="240" w:before="780" w:after="540"/>
      <w:ind w:hanging="440"/>
      <w:outlineLvl w:val="6"/>
    </w:pPr>
    <w:rPr>
      <w:rFonts w:ascii="Arial" w:hAnsi="Arial" w:eastAsia="Arial" w:cs="Arial"/>
      <w:b/>
      <w:bCs/>
      <w:i/>
      <w:iCs/>
      <w:sz w:val="28"/>
      <w:szCs w:val="28"/>
      <w:lang w:eastAsia="en-US"/>
    </w:rPr>
  </w:style>
  <w:style w:type="paragraph" w:styleId="1121" w:customStyle="1">
    <w:name w:val="Заголовок №11 (2)"/>
    <w:basedOn w:val="Normal"/>
    <w:link w:val="112"/>
    <w:qFormat/>
    <w:rsid w:val="00361e14"/>
    <w:pPr>
      <w:widowControl w:val="false"/>
      <w:shd w:val="clear" w:color="auto" w:fill="FFFFFF"/>
      <w:spacing w:lineRule="exact" w:line="413" w:before="0" w:after="360"/>
      <w:ind w:hanging="1100"/>
    </w:pPr>
    <w:rPr>
      <w:rFonts w:ascii="Arial" w:hAnsi="Arial" w:eastAsia="Arial" w:cs="Arial"/>
      <w:b/>
      <w:bCs/>
      <w:i/>
      <w:iCs/>
      <w:sz w:val="27"/>
      <w:szCs w:val="27"/>
      <w:lang w:eastAsia="en-US"/>
    </w:rPr>
  </w:style>
  <w:style w:type="paragraph" w:styleId="301" w:customStyle="1">
    <w:name w:val="Основной текст (30)"/>
    <w:basedOn w:val="Normal"/>
    <w:link w:val="30"/>
    <w:qFormat/>
    <w:rsid w:val="00361e14"/>
    <w:pPr>
      <w:widowControl w:val="false"/>
      <w:shd w:val="clear" w:color="auto" w:fill="FFFFFF"/>
      <w:spacing w:lineRule="auto" w:line="240" w:before="0" w:after="0"/>
    </w:pPr>
    <w:rPr>
      <w:rFonts w:ascii="Garamond" w:hAnsi="Garamond" w:eastAsia="Garamond" w:cs="Garamond"/>
      <w:sz w:val="12"/>
      <w:szCs w:val="12"/>
      <w:lang w:eastAsia="en-US"/>
    </w:rPr>
  </w:style>
  <w:style w:type="paragraph" w:styleId="Style25" w:customStyle="1">
    <w:name w:val="Подпись к картинке"/>
    <w:basedOn w:val="Normal"/>
    <w:link w:val="a9"/>
    <w:qFormat/>
    <w:rsid w:val="00361e14"/>
    <w:pPr>
      <w:widowControl w:val="false"/>
      <w:shd w:val="clear" w:color="auto" w:fill="FFFFFF"/>
      <w:spacing w:lineRule="exact" w:line="413" w:before="0" w:after="0"/>
      <w:jc w:val="both"/>
    </w:pPr>
    <w:rPr>
      <w:rFonts w:ascii="Arial" w:hAnsi="Arial" w:eastAsia="Arial" w:cs="Arial"/>
      <w:sz w:val="28"/>
      <w:szCs w:val="28"/>
      <w:lang w:eastAsia="en-US"/>
    </w:rPr>
  </w:style>
  <w:style w:type="paragraph" w:styleId="141" w:customStyle="1">
    <w:name w:val="Основной текст (14)"/>
    <w:basedOn w:val="Normal"/>
    <w:link w:val="14"/>
    <w:qFormat/>
    <w:rsid w:val="00361e14"/>
    <w:pPr>
      <w:widowControl w:val="false"/>
      <w:shd w:val="clear" w:color="auto" w:fill="FFFFFF"/>
      <w:spacing w:lineRule="auto" w:line="240" w:before="0" w:after="0"/>
    </w:pPr>
    <w:rPr>
      <w:rFonts w:ascii="Sylfaen" w:hAnsi="Sylfaen" w:eastAsia="Sylfaen" w:cs="Sylfaen"/>
      <w:sz w:val="35"/>
      <w:szCs w:val="35"/>
      <w:lang w:eastAsia="en-US"/>
    </w:rPr>
  </w:style>
  <w:style w:type="paragraph" w:styleId="231" w:customStyle="1">
    <w:name w:val="Подпись к картинке (23)"/>
    <w:basedOn w:val="Normal"/>
    <w:link w:val="23"/>
    <w:qFormat/>
    <w:rsid w:val="00361e14"/>
    <w:pPr>
      <w:widowControl w:val="false"/>
      <w:shd w:val="clear" w:color="auto" w:fill="FFFFFF"/>
      <w:spacing w:lineRule="auto" w:line="240" w:before="0" w:after="0"/>
    </w:pPr>
    <w:rPr>
      <w:rFonts w:ascii="Times New Roman" w:hAnsi="Times New Roman"/>
      <w:sz w:val="27"/>
      <w:szCs w:val="27"/>
      <w:lang w:eastAsia="en-US"/>
    </w:rPr>
  </w:style>
  <w:style w:type="paragraph" w:styleId="BalloonText">
    <w:name w:val="Balloon Text"/>
    <w:basedOn w:val="Normal"/>
    <w:link w:val="ac"/>
    <w:uiPriority w:val="99"/>
    <w:semiHidden/>
    <w:unhideWhenUsed/>
    <w:qFormat/>
    <w:rsid w:val="00361e14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FR1" w:customStyle="1">
    <w:name w:val="FR1"/>
    <w:qFormat/>
    <w:rsid w:val="00361e14"/>
    <w:pPr>
      <w:widowControl w:val="false"/>
      <w:suppressAutoHyphens w:val="true"/>
      <w:bidi w:val="0"/>
      <w:spacing w:lineRule="auto" w:line="240" w:before="0" w:after="0"/>
      <w:jc w:val="right"/>
    </w:pPr>
    <w:rPr>
      <w:rFonts w:ascii="Times New Roman" w:hAnsi="Times New Roman" w:eastAsia="Times New Roman" w:cs="Times New Roman"/>
      <w:color w:val="00000A"/>
      <w:sz w:val="28"/>
      <w:szCs w:val="20"/>
      <w:lang w:val="ru-RU" w:eastAsia="zh-CN" w:bidi="ar-SA"/>
    </w:rPr>
  </w:style>
  <w:style w:type="paragraph" w:styleId="Default" w:customStyle="1">
    <w:name w:val="Default"/>
    <w:qFormat/>
    <w:rsid w:val="00361e14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Calibri" w:cs="Times New Roman"/>
      <w:color w:val="000000"/>
      <w:sz w:val="24"/>
      <w:szCs w:val="24"/>
      <w:lang w:val="ru-RU" w:eastAsia="zh-CN" w:bidi="ar-SA"/>
    </w:rPr>
  </w:style>
  <w:style w:type="paragraph" w:styleId="NoSpacing">
    <w:name w:val="No Spacing"/>
    <w:qFormat/>
    <w:rsid w:val="00361e14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Times New Roman"/>
      <w:color w:val="00000A"/>
      <w:sz w:val="22"/>
      <w:szCs w:val="22"/>
      <w:lang w:val="ru-RU" w:eastAsia="zh-CN" w:bidi="ar-SA"/>
    </w:rPr>
  </w:style>
  <w:style w:type="paragraph" w:styleId="31" w:customStyle="1">
    <w:name w:val="Основной текст с отступом 31"/>
    <w:basedOn w:val="Normal"/>
    <w:qFormat/>
    <w:rsid w:val="00361e14"/>
    <w:pPr>
      <w:suppressAutoHyphens w:val="true"/>
      <w:spacing w:before="0" w:after="120"/>
      <w:ind w:left="283" w:hanging="0"/>
    </w:pPr>
    <w:rPr>
      <w:color w:val="00000A"/>
      <w:sz w:val="16"/>
      <w:szCs w:val="16"/>
      <w:lang w:eastAsia="zh-CN"/>
    </w:rPr>
  </w:style>
  <w:style w:type="paragraph" w:styleId="211" w:customStyle="1">
    <w:name w:val="Основной текст 21"/>
    <w:basedOn w:val="Normal"/>
    <w:qFormat/>
    <w:rsid w:val="00361e14"/>
    <w:pPr>
      <w:suppressAutoHyphens w:val="true"/>
      <w:spacing w:lineRule="auto" w:line="480" w:before="0" w:after="120"/>
    </w:pPr>
    <w:rPr>
      <w:color w:val="00000A"/>
      <w:lang w:eastAsia="zh-CN"/>
    </w:rPr>
  </w:style>
  <w:style w:type="paragraph" w:styleId="12" w:customStyle="1">
    <w:name w:val="Название объекта1"/>
    <w:basedOn w:val="Normal"/>
    <w:qFormat/>
    <w:rsid w:val="00361e14"/>
    <w:pPr>
      <w:suppressAutoHyphens w:val="true"/>
      <w:spacing w:lineRule="auto" w:line="240" w:before="0" w:after="0"/>
      <w:ind w:firstLine="709"/>
      <w:jc w:val="center"/>
    </w:pPr>
    <w:rPr>
      <w:rFonts w:ascii="Times New Roman" w:hAnsi="Times New Roman" w:eastAsia="Batang"/>
      <w:color w:val="00000A"/>
      <w:sz w:val="28"/>
      <w:szCs w:val="20"/>
      <w:lang w:eastAsia="zh-CN"/>
    </w:rPr>
  </w:style>
  <w:style w:type="paragraph" w:styleId="Style26">
    <w:name w:val="Содержимое врезки"/>
    <w:basedOn w:val="Normal"/>
    <w:qFormat/>
    <w:pPr/>
    <w:rPr/>
  </w:style>
  <w:style w:type="paragraph" w:styleId="Style27">
    <w:name w:val="Содержимое таблицы"/>
    <w:basedOn w:val="Normal"/>
    <w:qFormat/>
    <w:pPr/>
    <w:rPr/>
  </w:style>
  <w:style w:type="paragraph" w:styleId="Style28">
    <w:name w:val="Заголовок таблицы"/>
    <w:basedOn w:val="Style27"/>
    <w:qFormat/>
    <w:pPr/>
    <w:rPr/>
  </w:style>
  <w:style w:type="numbering" w:styleId="NoList" w:default="1">
    <w:name w:val="No List"/>
    <w:uiPriority w:val="99"/>
    <w:semiHidden/>
    <w:unhideWhenUsed/>
  </w:style>
  <w:style w:type="numbering" w:styleId="WW8Num2">
    <w:name w:val="WW8Num2"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wmf"/><Relationship Id="rId3" Type="http://schemas.openxmlformats.org/officeDocument/2006/relationships/image" Target="media/image2.jpeg"/><Relationship Id="rId4" Type="http://schemas.openxmlformats.org/officeDocument/2006/relationships/image" Target="media/image3.jpeg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Application>LibreOffice/5.0.3.2$Windows_X86_64 LibreOffice_project/e5f16313668ac592c1bfb310f4390624e3dbfb75</Application>
  <Paragraphs>994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2017-06-14T08:25:00Z</dcterms:created>
  <dc:creator>Acer</dc:creator>
  <dc:language>ru-RU</dc:language>
  <cp:lastPrinted>2017-06-25T21:43:00Z</cp:lastPrinted>
  <dcterms:modified xsi:type="dcterms:W3CDTF">2017-06-26T14:32:21Z</dcterms:modified>
  <cp:revision>75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